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Locked Cover Graphics"/>
        <w:tag w:val="Locked Cover Graphics"/>
        <w:id w:val="1773671706"/>
        <w:lock w:val="sdtContentLocked"/>
        <w:placeholder>
          <w:docPart w:val="87AA5D63190C495884917F2758BC526C"/>
        </w:placeholder>
      </w:sdtPr>
      <w:sdtContent>
        <w:p w14:paraId="1543279A" w14:textId="77777777" w:rsidR="007B7533" w:rsidRDefault="007B7533">
          <w:r w:rsidRPr="004516B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1" locked="1" layoutInCell="1" allowOverlap="1" wp14:anchorId="127CBCD8" wp14:editId="56656D1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2664000"/>
                    <wp:effectExtent l="0" t="0" r="3175" b="3175"/>
                    <wp:wrapNone/>
                    <wp:docPr id="15" name="BackgroundGraphics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23ADB83-BC41-4D35-8FDE-A80A1114F96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000" cy="2664000"/>
                              <a:chOff x="0" y="0"/>
                              <a:chExt cx="7559675" cy="2664000"/>
                            </a:xfrm>
                          </wpg:grpSpPr>
                          <wps:wsp>
                            <wps:cNvPr id="2" name="ColouredShape">
                              <a:extLst>
                                <a:ext uri="{FF2B5EF4-FFF2-40B4-BE49-F238E27FC236}">
                                  <a16:creationId xmlns:a16="http://schemas.microsoft.com/office/drawing/2014/main" id="{A799CAF7-386E-4CF1-AAFC-91337CD712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59675" cy="2664000"/>
                              </a:xfrm>
                              <a:custGeom>
                                <a:avLst/>
                                <a:gdLst>
                                  <a:gd name="connsiteX0" fmla="*/ 0 w 7559675"/>
                                  <a:gd name="connsiteY0" fmla="*/ 0 h 2664000"/>
                                  <a:gd name="connsiteX1" fmla="*/ 7559675 w 7559675"/>
                                  <a:gd name="connsiteY1" fmla="*/ 0 h 2664000"/>
                                  <a:gd name="connsiteX2" fmla="*/ 7559675 w 7559675"/>
                                  <a:gd name="connsiteY2" fmla="*/ 2054833 h 2664000"/>
                                  <a:gd name="connsiteX3" fmla="*/ 7202998 w 7559675"/>
                                  <a:gd name="connsiteY3" fmla="*/ 2169420 h 2664000"/>
                                  <a:gd name="connsiteX4" fmla="*/ 3713823 w 7559675"/>
                                  <a:gd name="connsiteY4" fmla="*/ 2664000 h 2664000"/>
                                  <a:gd name="connsiteX5" fmla="*/ 224651 w 7559675"/>
                                  <a:gd name="connsiteY5" fmla="*/ 2169420 h 2664000"/>
                                  <a:gd name="connsiteX6" fmla="*/ 0 w 7559675"/>
                                  <a:gd name="connsiteY6" fmla="*/ 2097248 h 266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559675" h="2664000">
                                    <a:moveTo>
                                      <a:pt x="0" y="0"/>
                                    </a:moveTo>
                                    <a:lnTo>
                                      <a:pt x="7559675" y="0"/>
                                    </a:lnTo>
                                    <a:lnTo>
                                      <a:pt x="7559675" y="2054833"/>
                                    </a:lnTo>
                                    <a:lnTo>
                                      <a:pt x="7202998" y="2169420"/>
                                    </a:lnTo>
                                    <a:cubicBezTo>
                                      <a:pt x="6095750" y="2491387"/>
                                      <a:pt x="4924941" y="2664000"/>
                                      <a:pt x="3713823" y="2664000"/>
                                    </a:cubicBezTo>
                                    <a:cubicBezTo>
                                      <a:pt x="2502706" y="2664000"/>
                                      <a:pt x="1331898" y="2491387"/>
                                      <a:pt x="224651" y="2169420"/>
                                    </a:cubicBezTo>
                                    <a:lnTo>
                                      <a:pt x="0" y="209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465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ogo">
                                <a:extLst>
                                  <a:ext uri="{FF2B5EF4-FFF2-40B4-BE49-F238E27FC236}">
                                    <a16:creationId xmlns:a16="http://schemas.microsoft.com/office/drawing/2014/main" id="{CB10BF12-1607-49DE-BAD3-3780984CC03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32000" y="432000"/>
                                <a:ext cx="1080000" cy="1204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891941D" id="BackgroundGraphics" o:spid="_x0000_s1026" style="position:absolute;margin-left:0;margin-top:0;width:595.3pt;height:209.75pt;z-index:-251659264;mso-position-horizontal-relative:page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">
      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      <v:stroke joinstyle="miter"/>
                      <v:path arrowok="t" o:connecttype="custom" o:connectlocs="0,0;7559675,0;7559675,2054833;7202998,2169420;3713823,2664000;224651,2169420;0,2097248" o:connectangles="0,0,0,0,0,0,0"/>
                      <o:lock v:ext="edit" aspectratio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      <v:imagedata r:id="rId13" o:title="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sdtContent>
    </w:sdt>
    <w:tbl>
      <w:tblPr>
        <w:tblpPr w:rightFromText="4139" w:bottomFromText="567" w:vertAnchor="page" w:horzAnchor="page" w:tblpX="681" w:tblpY="681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2F4726" w14:paraId="26477E1B" w14:textId="77777777" w:rsidTr="004151AD">
        <w:trPr>
          <w:cantSplit/>
          <w:trHeight w:val="23"/>
        </w:trPr>
        <w:tc>
          <w:tcPr>
            <w:tcW w:w="7087" w:type="dxa"/>
          </w:tcPr>
          <w:p w14:paraId="4C52F9D7" w14:textId="139B17D1" w:rsidR="002F4726" w:rsidRPr="006F46C5" w:rsidRDefault="00443C5E" w:rsidP="004151AD">
            <w:pPr>
              <w:pStyle w:val="CoverJobTitle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Sourcing</w:t>
            </w:r>
            <w:r w:rsidR="000D0D2C" w:rsidRPr="006F46C5">
              <w:rPr>
                <w:sz w:val="48"/>
                <w:szCs w:val="48"/>
              </w:rPr>
              <w:t xml:space="preserve"> </w:t>
            </w:r>
            <w:r w:rsidR="00723C59">
              <w:rPr>
                <w:sz w:val="48"/>
                <w:szCs w:val="48"/>
              </w:rPr>
              <w:t>Business Partner</w:t>
            </w:r>
            <w:r w:rsidR="00494381">
              <w:rPr>
                <w:sz w:val="48"/>
                <w:szCs w:val="48"/>
              </w:rPr>
              <w:t xml:space="preserve"> – Nest Invest</w:t>
            </w:r>
          </w:p>
        </w:tc>
      </w:tr>
      <w:tr w:rsidR="00FA5B65" w14:paraId="46B75BC9" w14:textId="77777777" w:rsidTr="004151AD">
        <w:trPr>
          <w:cantSplit/>
          <w:trHeight w:val="20"/>
        </w:trPr>
        <w:tc>
          <w:tcPr>
            <w:tcW w:w="7087" w:type="dxa"/>
            <w:vAlign w:val="bottom"/>
          </w:tcPr>
          <w:p w14:paraId="1FBD92D9" w14:textId="08AC6C67" w:rsidR="00FA5B65" w:rsidRDefault="00FA5B65" w:rsidP="004151AD">
            <w:pPr>
              <w:pStyle w:val="CoverDepartment"/>
            </w:pPr>
          </w:p>
        </w:tc>
      </w:tr>
      <w:tr w:rsidR="00FA5B65" w14:paraId="212192BB" w14:textId="77777777" w:rsidTr="004151AD">
        <w:trPr>
          <w:cantSplit/>
          <w:trHeight w:val="20"/>
        </w:trPr>
        <w:tc>
          <w:tcPr>
            <w:tcW w:w="7087" w:type="dxa"/>
          </w:tcPr>
          <w:p w14:paraId="0348F667" w14:textId="4CAE6870" w:rsidR="00FA5B65" w:rsidRDefault="00AE7992" w:rsidP="004151AD">
            <w:pPr>
              <w:pStyle w:val="CoverDirectorate"/>
            </w:pPr>
            <w:r>
              <w:t>Finance &amp; Strategic Sourcing Directorate</w:t>
            </w:r>
          </w:p>
        </w:tc>
      </w:tr>
      <w:tr w:rsidR="004151AD" w14:paraId="3E9D5AA8" w14:textId="77777777" w:rsidTr="004151AD">
        <w:trPr>
          <w:cantSplit/>
          <w:trHeight w:val="20"/>
        </w:trPr>
        <w:tc>
          <w:tcPr>
            <w:tcW w:w="7087" w:type="dxa"/>
          </w:tcPr>
          <w:p w14:paraId="2006C417" w14:textId="13D8C2F1" w:rsidR="004151AD" w:rsidRPr="00352DC9" w:rsidRDefault="004151AD" w:rsidP="004151AD">
            <w:pPr>
              <w:pStyle w:val="CoverGrade"/>
            </w:pPr>
            <w:r w:rsidRPr="00176A70">
              <w:rPr>
                <w:b/>
                <w:bCs/>
              </w:rPr>
              <w:t>Grade:</w:t>
            </w:r>
            <w:r w:rsidR="00AE7992">
              <w:t xml:space="preserve"> 2</w:t>
            </w:r>
          </w:p>
        </w:tc>
      </w:tr>
    </w:tbl>
    <w:p w14:paraId="35ABB0A1" w14:textId="77777777" w:rsidR="000C6725" w:rsidRDefault="000C6725" w:rsidP="000C6725">
      <w:pPr>
        <w:pStyle w:val="Heading1"/>
        <w:numPr>
          <w:ilvl w:val="0"/>
          <w:numId w:val="0"/>
        </w:numPr>
      </w:pPr>
      <w:r>
        <w:t>Departmental</w:t>
      </w:r>
      <w:r w:rsidR="004151AD">
        <w:t>/</w:t>
      </w:r>
      <w:r w:rsidR="004151AD" w:rsidRPr="004151AD">
        <w:t>Directorate</w:t>
      </w:r>
      <w:r>
        <w:t xml:space="preserve"> overview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3A3E9A" w14:paraId="73F899A6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2844D6FE" w14:textId="5AEFA9F1" w:rsidR="003A3E9A" w:rsidRPr="00B86E5A" w:rsidRDefault="003A3E9A" w:rsidP="0069068B">
            <w:pPr>
              <w:pStyle w:val="TableTextLeft"/>
              <w:rPr>
                <w:sz w:val="20"/>
                <w:szCs w:val="20"/>
              </w:rPr>
            </w:pPr>
          </w:p>
        </w:tc>
      </w:tr>
      <w:tr w:rsidR="003A3E9A" w14:paraId="53BB1FD2" w14:textId="77777777" w:rsidTr="006A0609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32B6B2B" w14:textId="77777777" w:rsidR="003A3E9A" w:rsidRDefault="003A3E9A" w:rsidP="003A3E9A">
            <w:pPr>
              <w:pStyle w:val="KeyMsgText"/>
              <w:keepNext/>
              <w:ind w:right="-249"/>
            </w:pPr>
          </w:p>
        </w:tc>
      </w:tr>
      <w:tr w:rsidR="003A3E9A" w14:paraId="131D450D" w14:textId="77777777" w:rsidTr="00E21352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74373BE" w14:textId="77777777" w:rsidR="0069068B" w:rsidRDefault="0069068B" w:rsidP="0069068B">
            <w:r>
              <w:t xml:space="preserve">The Finance Directorate, led by the Chief Financial Officer and their leadership team, is made up of two distinct teams: </w:t>
            </w:r>
          </w:p>
          <w:p w14:paraId="61BC0ABA" w14:textId="77777777" w:rsidR="0069068B" w:rsidRDefault="0069068B" w:rsidP="0069068B">
            <w:pPr>
              <w:pStyle w:val="ListParagraph"/>
              <w:numPr>
                <w:ilvl w:val="0"/>
                <w:numId w:val="33"/>
              </w:numPr>
            </w:pPr>
            <w:r>
              <w:t>Finance</w:t>
            </w:r>
          </w:p>
          <w:p w14:paraId="05F45F16" w14:textId="77777777" w:rsidR="0069068B" w:rsidRDefault="0069068B" w:rsidP="0069068B">
            <w:pPr>
              <w:pStyle w:val="ListParagraph"/>
              <w:numPr>
                <w:ilvl w:val="0"/>
                <w:numId w:val="33"/>
              </w:numPr>
            </w:pPr>
            <w:r>
              <w:t>Strategic Sourcing</w:t>
            </w:r>
          </w:p>
          <w:p w14:paraId="127D925C" w14:textId="0B252859" w:rsidR="00B32F03" w:rsidRPr="00B32F03" w:rsidRDefault="0069068B" w:rsidP="00B32F03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B86E5A">
              <w:rPr>
                <w:sz w:val="20"/>
                <w:szCs w:val="20"/>
              </w:rPr>
              <w:t>This role would be responsible for delivering core activity within the Strategic Sourcing Team</w:t>
            </w:r>
            <w:r w:rsidR="00494381">
              <w:rPr>
                <w:sz w:val="20"/>
                <w:szCs w:val="20"/>
              </w:rPr>
              <w:t xml:space="preserve"> in support of sourcing</w:t>
            </w:r>
            <w:r w:rsidR="00265B15">
              <w:rPr>
                <w:sz w:val="20"/>
                <w:szCs w:val="20"/>
              </w:rPr>
              <w:t xml:space="preserve"> &amp; commercial </w:t>
            </w:r>
            <w:r w:rsidR="00494381">
              <w:rPr>
                <w:sz w:val="20"/>
                <w:szCs w:val="20"/>
              </w:rPr>
              <w:t xml:space="preserve">activity </w:t>
            </w:r>
            <w:r w:rsidR="00265B15">
              <w:rPr>
                <w:sz w:val="20"/>
                <w:szCs w:val="20"/>
              </w:rPr>
              <w:t xml:space="preserve">carried out on behalf of Nest Invest. </w:t>
            </w:r>
            <w:r w:rsidR="00B32F03" w:rsidRPr="00B32F03">
              <w:rPr>
                <w:sz w:val="20"/>
                <w:szCs w:val="20"/>
              </w:rPr>
              <w:t>Nest Invest was established in 2019 and authorised as an Occupational Pension Scheme (OPS) firm by the FCA in 2020.</w:t>
            </w:r>
            <w:r w:rsidR="00B32F03">
              <w:rPr>
                <w:sz w:val="20"/>
                <w:szCs w:val="20"/>
              </w:rPr>
              <w:t xml:space="preserve"> </w:t>
            </w:r>
            <w:r w:rsidR="00B32F03" w:rsidRPr="00B32F03">
              <w:rPr>
                <w:sz w:val="20"/>
                <w:szCs w:val="20"/>
              </w:rPr>
              <w:t>OPS firms undertake investment management on behalf of a trustee or pension scheme and have the ability to manage more complex investment decisions and tasks in-house.</w:t>
            </w:r>
          </w:p>
          <w:p w14:paraId="4CC094E7" w14:textId="76648A91" w:rsidR="003A3E9A" w:rsidRPr="00717995" w:rsidRDefault="003A3E9A" w:rsidP="0069068B"/>
        </w:tc>
      </w:tr>
    </w:tbl>
    <w:p w14:paraId="64EEC31C" w14:textId="77777777" w:rsidR="004151AD" w:rsidRDefault="004151AD" w:rsidP="004151AD">
      <w:pPr>
        <w:pStyle w:val="Heading1"/>
        <w:numPr>
          <w:ilvl w:val="0"/>
          <w:numId w:val="0"/>
        </w:numPr>
      </w:pPr>
      <w:r>
        <w:t>The role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4151AD" w14:paraId="7E4BCF87" w14:textId="77777777" w:rsidTr="009D0B61">
        <w:tc>
          <w:tcPr>
            <w:tcW w:w="10546" w:type="dxa"/>
            <w:shd w:val="clear" w:color="auto" w:fill="F2F2F2" w:themeFill="background1" w:themeFillShade="F2"/>
          </w:tcPr>
          <w:p w14:paraId="36BFFCA3" w14:textId="2DD2D291" w:rsidR="004151AD" w:rsidRDefault="004151AD" w:rsidP="00176A70">
            <w:pPr>
              <w:pStyle w:val="TableTextLeft"/>
            </w:pPr>
          </w:p>
        </w:tc>
      </w:tr>
      <w:tr w:rsidR="004151AD" w14:paraId="78B32814" w14:textId="77777777" w:rsidTr="009D0B61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3D6577D6" w14:textId="77777777" w:rsidR="004151AD" w:rsidRDefault="004151AD" w:rsidP="009D0B61">
            <w:pPr>
              <w:pStyle w:val="KeyMsgText"/>
              <w:keepNext/>
              <w:ind w:right="-249"/>
            </w:pPr>
          </w:p>
        </w:tc>
      </w:tr>
      <w:tr w:rsidR="004151AD" w14:paraId="2DA51ED4" w14:textId="77777777" w:rsidTr="009D0B61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0C157138" w14:textId="42535149" w:rsidR="004151AD" w:rsidRPr="000C6725" w:rsidRDefault="003A3E9A" w:rsidP="009D0B61">
            <w:r>
              <w:t>The</w:t>
            </w:r>
            <w:r w:rsidR="008602A4">
              <w:t xml:space="preserve"> Sourcing</w:t>
            </w:r>
            <w:r>
              <w:t xml:space="preserve"> </w:t>
            </w:r>
            <w:r w:rsidR="00723C59">
              <w:t xml:space="preserve">Business Partner </w:t>
            </w:r>
            <w:r>
              <w:t xml:space="preserve">role is a trusted advisor to </w:t>
            </w:r>
            <w:r w:rsidR="005B707E">
              <w:t>Nest Invest</w:t>
            </w:r>
            <w:r w:rsidR="0065528B">
              <w:t xml:space="preserve"> (NI)</w:t>
            </w:r>
            <w:r>
              <w:t xml:space="preserve">, </w:t>
            </w:r>
            <w:r w:rsidR="000B2678">
              <w:t>collaborating with</w:t>
            </w:r>
            <w:r w:rsidR="00206260">
              <w:t xml:space="preserve"> this part of the business</w:t>
            </w:r>
            <w:r w:rsidR="000B2678">
              <w:t xml:space="preserve"> to provide early commercial and procurement ad</w:t>
            </w:r>
            <w:r w:rsidR="007C67E7">
              <w:t xml:space="preserve">vice and identify </w:t>
            </w:r>
            <w:r w:rsidR="00AE05EB">
              <w:t>opportunities to create better value</w:t>
            </w:r>
            <w:r w:rsidR="00206260">
              <w:t xml:space="preserve"> &amp; </w:t>
            </w:r>
            <w:r w:rsidR="00FF0206">
              <w:t>opportunity</w:t>
            </w:r>
            <w:r w:rsidR="00AE05EB">
              <w:t xml:space="preserve"> for N</w:t>
            </w:r>
            <w:r w:rsidR="0065528B">
              <w:t>I</w:t>
            </w:r>
            <w:r w:rsidR="00AE05EB">
              <w:t>. Th</w:t>
            </w:r>
            <w:r w:rsidR="004B35B9">
              <w:t>e</w:t>
            </w:r>
            <w:r w:rsidR="00AE05EB">
              <w:t xml:space="preserve"> Sour</w:t>
            </w:r>
            <w:r w:rsidR="00181697">
              <w:t>c</w:t>
            </w:r>
            <w:r w:rsidR="00AE05EB">
              <w:t>ing Business Partner will manage</w:t>
            </w:r>
            <w:r w:rsidR="004B35B9">
              <w:t xml:space="preserve"> and deliver</w:t>
            </w:r>
            <w:r w:rsidR="00AE05EB">
              <w:t xml:space="preserve"> pipelines of </w:t>
            </w:r>
            <w:r w:rsidR="004B35B9">
              <w:t xml:space="preserve">procurement activities and </w:t>
            </w:r>
            <w:r w:rsidR="00F77EE4">
              <w:t>collaborate with other business partners across the organisation</w:t>
            </w:r>
            <w:r w:rsidR="00AB290E">
              <w:t>,</w:t>
            </w:r>
            <w:r w:rsidR="00F77EE4">
              <w:t xml:space="preserve"> </w:t>
            </w:r>
            <w:r>
              <w:t xml:space="preserve">ensuring procurement activity is </w:t>
            </w:r>
            <w:r w:rsidR="00676940">
              <w:t xml:space="preserve">delivered to meet business needs and is </w:t>
            </w:r>
            <w:r>
              <w:t>compliant with the relevant regulations</w:t>
            </w:r>
            <w:r w:rsidR="00676940">
              <w:t>.</w:t>
            </w:r>
          </w:p>
        </w:tc>
      </w:tr>
    </w:tbl>
    <w:p w14:paraId="329C684F" w14:textId="77777777" w:rsidR="000C6725" w:rsidRDefault="000C6725" w:rsidP="000C6725">
      <w:pPr>
        <w:pStyle w:val="Heading1"/>
        <w:numPr>
          <w:ilvl w:val="0"/>
          <w:numId w:val="0"/>
        </w:numPr>
      </w:pPr>
      <w:r>
        <w:t>Scope and deliverables</w:t>
      </w:r>
      <w:r w:rsidRPr="005412BB">
        <w:t xml:space="preserve"> </w:t>
      </w:r>
    </w:p>
    <w:p w14:paraId="355A6881" w14:textId="77777777" w:rsidR="005522B4" w:rsidRDefault="000C6725" w:rsidP="005522B4">
      <w:pPr>
        <w:pStyle w:val="Heading2"/>
        <w:numPr>
          <w:ilvl w:val="0"/>
          <w:numId w:val="0"/>
        </w:numPr>
      </w:pPr>
      <w:r w:rsidRPr="00961AB5">
        <w:t>Accountability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595AB822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2F6A377D" w14:textId="086CD2B9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Delivery of a variety of procurement activities in line with Nest’s Procurement Policy and the Public Contract Regulations 2015</w:t>
            </w:r>
            <w:r w:rsidR="00723C59" w:rsidRPr="00717995">
              <w:rPr>
                <w:sz w:val="21"/>
              </w:rPr>
              <w:t xml:space="preserve"> and the Public Procurement Act 2023</w:t>
            </w:r>
            <w:r w:rsidR="00573247">
              <w:rPr>
                <w:sz w:val="21"/>
              </w:rPr>
              <w:t xml:space="preserve"> where applicable.</w:t>
            </w:r>
          </w:p>
          <w:p w14:paraId="18DF93C6" w14:textId="08ACB68B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Contract Variations</w:t>
            </w:r>
            <w:r w:rsidR="004C5CB2">
              <w:rPr>
                <w:sz w:val="21"/>
              </w:rPr>
              <w:t xml:space="preserve"> &amp; change control</w:t>
            </w:r>
          </w:p>
          <w:p w14:paraId="09897FFD" w14:textId="07606C7E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Commercial/Contractual formalities - including </w:t>
            </w:r>
            <w:r w:rsidR="006F46C5" w:rsidRPr="00717995">
              <w:rPr>
                <w:sz w:val="21"/>
              </w:rPr>
              <w:t>drafting, issuing,</w:t>
            </w:r>
            <w:r w:rsidR="00723C59" w:rsidRPr="00717995">
              <w:rPr>
                <w:sz w:val="21"/>
              </w:rPr>
              <w:t xml:space="preserve"> and agreeing</w:t>
            </w:r>
            <w:r w:rsidRPr="00717995">
              <w:rPr>
                <w:sz w:val="21"/>
              </w:rPr>
              <w:t xml:space="preserve"> formal agreements</w:t>
            </w:r>
          </w:p>
          <w:p w14:paraId="7AFFC660" w14:textId="77777777" w:rsidR="000D0D2C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lastRenderedPageBreak/>
              <w:t>Internal and external stakeholder management</w:t>
            </w:r>
          </w:p>
          <w:p w14:paraId="1E1DF686" w14:textId="09DCB694" w:rsidR="004C5CB2" w:rsidRPr="00717995" w:rsidRDefault="004C5CB2" w:rsidP="000D0D2C">
            <w:pPr>
              <w:pStyle w:val="TableBullet1"/>
              <w:rPr>
                <w:sz w:val="21"/>
              </w:rPr>
            </w:pPr>
            <w:r>
              <w:rPr>
                <w:sz w:val="21"/>
              </w:rPr>
              <w:t xml:space="preserve">Provides </w:t>
            </w:r>
            <w:r w:rsidR="00A02A58">
              <w:rPr>
                <w:sz w:val="21"/>
              </w:rPr>
              <w:t xml:space="preserve">commercial &amp; procurement advice to </w:t>
            </w:r>
            <w:r w:rsidR="00F33E14">
              <w:rPr>
                <w:sz w:val="21"/>
              </w:rPr>
              <w:t>Nest Invest</w:t>
            </w:r>
            <w:r w:rsidR="00A02A58">
              <w:rPr>
                <w:sz w:val="21"/>
              </w:rPr>
              <w:t xml:space="preserve"> areas and identifies opportunities to create value for Nest.</w:t>
            </w:r>
          </w:p>
          <w:p w14:paraId="416A5D4A" w14:textId="43D9B921" w:rsidR="000D0D2C" w:rsidRPr="00717995" w:rsidRDefault="00721ECE" w:rsidP="000D0D2C">
            <w:pPr>
              <w:pStyle w:val="TableBullet1"/>
              <w:rPr>
                <w:sz w:val="21"/>
              </w:rPr>
            </w:pPr>
            <w:r>
              <w:rPr>
                <w:sz w:val="21"/>
                <w:lang w:eastAsia="en-GB"/>
              </w:rPr>
              <w:t>Ownership of relevant procurement pipelines</w:t>
            </w:r>
          </w:p>
          <w:p w14:paraId="1F389938" w14:textId="23DCA3F0" w:rsidR="005522B4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Support and share knowledge with </w:t>
            </w:r>
            <w:r w:rsidR="00B81039">
              <w:rPr>
                <w:sz w:val="21"/>
              </w:rPr>
              <w:t>other business partners and the wider Strategic Sourcing Team.</w:t>
            </w:r>
          </w:p>
        </w:tc>
      </w:tr>
      <w:tr w:rsidR="005522B4" w14:paraId="05D3BD40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0856D270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B02ECDD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70FFA52" w14:textId="09E2074E" w:rsidR="005522B4" w:rsidRPr="000C6725" w:rsidRDefault="005522B4" w:rsidP="00537052"/>
        </w:tc>
      </w:tr>
    </w:tbl>
    <w:p w14:paraId="2A45A24B" w14:textId="77777777" w:rsidR="000C6725" w:rsidRDefault="000C6725" w:rsidP="00303A10">
      <w:pPr>
        <w:pStyle w:val="Heading2"/>
        <w:numPr>
          <w:ilvl w:val="0"/>
          <w:numId w:val="0"/>
        </w:numPr>
      </w:pPr>
      <w:r w:rsidRPr="00F57716">
        <w:t>Deliverables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72DDCE63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5A6A583C" w14:textId="60CAD6E1" w:rsidR="00723C59" w:rsidRPr="00E802D1" w:rsidRDefault="000D0D2C" w:rsidP="00947433">
            <w:pPr>
              <w:pStyle w:val="TableBullet1"/>
              <w:rPr>
                <w:sz w:val="20"/>
                <w:szCs w:val="20"/>
              </w:rPr>
            </w:pPr>
            <w:r w:rsidRPr="00E802D1">
              <w:rPr>
                <w:sz w:val="20"/>
                <w:szCs w:val="20"/>
              </w:rPr>
              <w:t>Provide procurement and contract management guidance and advice to internal stakeholders in accordance with Nest Policies</w:t>
            </w:r>
            <w:r w:rsidR="00723C59" w:rsidRPr="00E802D1">
              <w:rPr>
                <w:sz w:val="20"/>
                <w:szCs w:val="20"/>
              </w:rPr>
              <w:t xml:space="preserve">, Public Contract Regulations </w:t>
            </w:r>
            <w:r w:rsidR="006F46C5" w:rsidRPr="00E802D1">
              <w:rPr>
                <w:sz w:val="20"/>
                <w:szCs w:val="20"/>
              </w:rPr>
              <w:t>2015,</w:t>
            </w:r>
            <w:r w:rsidR="00723C59" w:rsidRPr="00E802D1">
              <w:rPr>
                <w:sz w:val="20"/>
                <w:szCs w:val="20"/>
              </w:rPr>
              <w:t xml:space="preserve"> and the Public Procurement Act 2023</w:t>
            </w:r>
          </w:p>
          <w:p w14:paraId="3DF241E2" w14:textId="00E0A0B5" w:rsidR="000D0D2C" w:rsidRPr="00E802D1" w:rsidRDefault="00F74A2A" w:rsidP="00947433">
            <w:pPr>
              <w:pStyle w:val="TableBullet1"/>
              <w:rPr>
                <w:sz w:val="20"/>
                <w:szCs w:val="20"/>
                <w:lang w:eastAsia="en-GB"/>
              </w:rPr>
            </w:pPr>
            <w:r w:rsidRPr="00E802D1">
              <w:rPr>
                <w:sz w:val="20"/>
                <w:szCs w:val="20"/>
                <w:lang w:eastAsia="en-GB"/>
              </w:rPr>
              <w:t>A</w:t>
            </w:r>
            <w:r w:rsidRPr="00E802D1">
              <w:rPr>
                <w:sz w:val="20"/>
                <w:szCs w:val="20"/>
                <w:lang w:eastAsia="en-GB"/>
              </w:rPr>
              <w:t xml:space="preserve">pply the right context to </w:t>
            </w:r>
            <w:r w:rsidRPr="00E802D1">
              <w:rPr>
                <w:sz w:val="20"/>
                <w:szCs w:val="20"/>
                <w:lang w:eastAsia="en-GB"/>
              </w:rPr>
              <w:t>NI</w:t>
            </w:r>
            <w:r w:rsidRPr="00E802D1">
              <w:rPr>
                <w:sz w:val="20"/>
                <w:szCs w:val="20"/>
                <w:lang w:eastAsia="en-GB"/>
              </w:rPr>
              <w:t xml:space="preserve"> procurement requirements and activities – to be able to support in turning specific requirements into a procurement scope or to accurately assess risks </w:t>
            </w:r>
            <w:r w:rsidRPr="00E802D1">
              <w:rPr>
                <w:sz w:val="20"/>
                <w:szCs w:val="20"/>
                <w:lang w:eastAsia="en-GB"/>
              </w:rPr>
              <w:t>and</w:t>
            </w:r>
            <w:r w:rsidRPr="00E802D1">
              <w:rPr>
                <w:sz w:val="20"/>
                <w:szCs w:val="20"/>
                <w:lang w:eastAsia="en-GB"/>
              </w:rPr>
              <w:t xml:space="preserve"> adjusting the procurement process</w:t>
            </w:r>
            <w:r w:rsidRPr="00E802D1">
              <w:rPr>
                <w:sz w:val="20"/>
                <w:szCs w:val="20"/>
                <w:lang w:eastAsia="en-GB"/>
              </w:rPr>
              <w:t xml:space="preserve"> accordingly</w:t>
            </w:r>
            <w:r w:rsidRPr="00E802D1">
              <w:rPr>
                <w:sz w:val="20"/>
                <w:szCs w:val="20"/>
                <w:lang w:eastAsia="en-GB"/>
              </w:rPr>
              <w:t xml:space="preserve">.  </w:t>
            </w:r>
            <w:r w:rsidR="000D0D2C" w:rsidRPr="00E802D1">
              <w:rPr>
                <w:sz w:val="20"/>
                <w:szCs w:val="20"/>
                <w:lang w:eastAsia="en-GB"/>
              </w:rPr>
              <w:t xml:space="preserve">Agree sourcing strategies and implement timely procurement to meet </w:t>
            </w:r>
            <w:r w:rsidRPr="00E802D1">
              <w:rPr>
                <w:sz w:val="20"/>
                <w:szCs w:val="20"/>
                <w:lang w:eastAsia="en-GB"/>
              </w:rPr>
              <w:t>NI</w:t>
            </w:r>
            <w:r w:rsidR="000D0D2C" w:rsidRPr="00E802D1">
              <w:rPr>
                <w:spacing w:val="-8"/>
                <w:sz w:val="20"/>
                <w:szCs w:val="20"/>
                <w:lang w:eastAsia="en-GB"/>
              </w:rPr>
              <w:t xml:space="preserve"> </w:t>
            </w:r>
            <w:r w:rsidR="000D0D2C" w:rsidRPr="00E802D1">
              <w:rPr>
                <w:sz w:val="20"/>
                <w:szCs w:val="20"/>
                <w:lang w:eastAsia="en-GB"/>
              </w:rPr>
              <w:t>requirements</w:t>
            </w:r>
          </w:p>
          <w:p w14:paraId="11D65A7D" w14:textId="4223C852" w:rsidR="000D0D2C" w:rsidRPr="00E802D1" w:rsidRDefault="000D0D2C" w:rsidP="00947433">
            <w:pPr>
              <w:pStyle w:val="TableBullet1"/>
              <w:rPr>
                <w:rFonts w:eastAsia="Times New Roman"/>
                <w:sz w:val="20"/>
                <w:szCs w:val="20"/>
                <w:lang w:eastAsia="en-GB"/>
              </w:rPr>
            </w:pPr>
            <w:r w:rsidRPr="00E802D1">
              <w:rPr>
                <w:sz w:val="20"/>
                <w:szCs w:val="20"/>
              </w:rPr>
              <w:t xml:space="preserve">Manage end to end tender activities including drafting tender documentation, evaluation, supplier </w:t>
            </w:r>
            <w:r w:rsidR="006F46C5" w:rsidRPr="00E802D1">
              <w:rPr>
                <w:sz w:val="20"/>
                <w:szCs w:val="20"/>
              </w:rPr>
              <w:t>meetings,</w:t>
            </w:r>
            <w:r w:rsidRPr="00E802D1">
              <w:rPr>
                <w:sz w:val="20"/>
                <w:szCs w:val="20"/>
              </w:rPr>
              <w:t xml:space="preserve"> and agreement of contracts, through to contract award</w:t>
            </w:r>
          </w:p>
          <w:p w14:paraId="59BB2AE0" w14:textId="77777777" w:rsidR="00F70BDD" w:rsidRPr="00E802D1" w:rsidRDefault="00F70BDD" w:rsidP="00947433">
            <w:pPr>
              <w:pStyle w:val="TableBullet1"/>
              <w:rPr>
                <w:sz w:val="20"/>
                <w:szCs w:val="20"/>
              </w:rPr>
            </w:pPr>
            <w:r w:rsidRPr="00E802D1">
              <w:rPr>
                <w:sz w:val="20"/>
                <w:szCs w:val="20"/>
                <w:shd w:val="clear" w:color="auto" w:fill="FFFFFF"/>
              </w:rPr>
              <w:t>Work closely with investment, operations, change, and strategic delivery teams to understand business requirements and help translate them into clear procurement scopes</w:t>
            </w:r>
          </w:p>
          <w:p w14:paraId="439D368A" w14:textId="38B6D94D" w:rsidR="000D0D2C" w:rsidRPr="00E802D1" w:rsidRDefault="000D0D2C" w:rsidP="00947433">
            <w:pPr>
              <w:pStyle w:val="TableBullet1"/>
              <w:rPr>
                <w:sz w:val="20"/>
                <w:szCs w:val="20"/>
              </w:rPr>
            </w:pPr>
            <w:r w:rsidRPr="00E802D1">
              <w:rPr>
                <w:sz w:val="20"/>
                <w:szCs w:val="20"/>
                <w:shd w:val="clear" w:color="auto" w:fill="FFFFFF"/>
              </w:rPr>
              <w:t>Have regard to Managing Public Money and maximising public benefit</w:t>
            </w:r>
          </w:p>
          <w:p w14:paraId="5DDEA43D" w14:textId="6077782D" w:rsidR="00487EC6" w:rsidRPr="00E802D1" w:rsidRDefault="00BF7253" w:rsidP="00947433">
            <w:pPr>
              <w:pStyle w:val="TableBullet1"/>
              <w:rPr>
                <w:sz w:val="20"/>
                <w:szCs w:val="20"/>
              </w:rPr>
            </w:pPr>
            <w:r w:rsidRPr="00E802D1">
              <w:rPr>
                <w:sz w:val="20"/>
                <w:szCs w:val="20"/>
                <w:shd w:val="clear" w:color="auto" w:fill="FFFFFF"/>
              </w:rPr>
              <w:t xml:space="preserve"> Assist in the development </w:t>
            </w:r>
            <w:r w:rsidR="00F84086" w:rsidRPr="00E802D1">
              <w:rPr>
                <w:sz w:val="20"/>
                <w:szCs w:val="20"/>
                <w:shd w:val="clear" w:color="auto" w:fill="FFFFFF"/>
              </w:rPr>
              <w:t>procurement training materials and deliver train</w:t>
            </w:r>
            <w:r w:rsidR="00B54015" w:rsidRPr="00E802D1">
              <w:rPr>
                <w:sz w:val="20"/>
                <w:szCs w:val="20"/>
                <w:shd w:val="clear" w:color="auto" w:fill="FFFFFF"/>
              </w:rPr>
              <w:t>ing sessions as required</w:t>
            </w:r>
          </w:p>
          <w:p w14:paraId="2186EB32" w14:textId="3D96A198" w:rsidR="000D0D2C" w:rsidRPr="00E802D1" w:rsidRDefault="00920094" w:rsidP="00947433">
            <w:pPr>
              <w:pStyle w:val="TableBullet1"/>
              <w:rPr>
                <w:sz w:val="20"/>
                <w:szCs w:val="20"/>
                <w:lang w:eastAsia="en-GB"/>
              </w:rPr>
            </w:pPr>
            <w:r w:rsidRPr="00E802D1">
              <w:rPr>
                <w:sz w:val="20"/>
                <w:szCs w:val="20"/>
                <w:lang w:eastAsia="en-GB"/>
              </w:rPr>
              <w:t>Mange the</w:t>
            </w:r>
            <w:r w:rsidR="000D0D2C" w:rsidRPr="00E802D1">
              <w:rPr>
                <w:sz w:val="20"/>
                <w:szCs w:val="20"/>
                <w:lang w:eastAsia="en-GB"/>
              </w:rPr>
              <w:t xml:space="preserve"> procurement pipeline to forecast business requirements</w:t>
            </w:r>
            <w:r w:rsidRPr="00E802D1">
              <w:rPr>
                <w:sz w:val="20"/>
                <w:szCs w:val="20"/>
                <w:lang w:eastAsia="en-GB"/>
              </w:rPr>
              <w:t xml:space="preserve"> and identify opportunities to create value for Nest,</w:t>
            </w:r>
          </w:p>
          <w:p w14:paraId="4FF9AF36" w14:textId="77777777" w:rsidR="000D0D2C" w:rsidRPr="00E802D1" w:rsidRDefault="000D0D2C" w:rsidP="00947433">
            <w:pPr>
              <w:pStyle w:val="TableBullet1"/>
              <w:rPr>
                <w:sz w:val="20"/>
                <w:szCs w:val="20"/>
                <w:lang w:eastAsia="en-GB"/>
              </w:rPr>
            </w:pPr>
            <w:r w:rsidRPr="00E802D1">
              <w:rPr>
                <w:sz w:val="20"/>
                <w:szCs w:val="20"/>
                <w:lang w:eastAsia="en-GB"/>
              </w:rPr>
              <w:t>Ensure value for money is achieved whilst complying with statutory requirements and guidance</w:t>
            </w:r>
          </w:p>
          <w:p w14:paraId="3CF025A6" w14:textId="77777777" w:rsidR="00947433" w:rsidRPr="00E802D1" w:rsidRDefault="00947433" w:rsidP="00947433">
            <w:pPr>
              <w:pStyle w:val="TableBullet1"/>
              <w:rPr>
                <w:sz w:val="20"/>
                <w:szCs w:val="20"/>
              </w:rPr>
            </w:pPr>
            <w:r w:rsidRPr="00E802D1">
              <w:rPr>
                <w:sz w:val="20"/>
                <w:szCs w:val="20"/>
              </w:rPr>
              <w:t>Act as the primary point of contact between Nest Invest and Nest Corporation’s Commercial Procurement Team, recognising cross</w:t>
            </w:r>
            <w:r w:rsidRPr="00E802D1">
              <w:rPr>
                <w:sz w:val="20"/>
                <w:szCs w:val="20"/>
              </w:rPr>
              <w:noBreakHyphen/>
              <w:t>directorate capacity constraints and competing priorities.</w:t>
            </w:r>
          </w:p>
          <w:p w14:paraId="63E127FF" w14:textId="77777777" w:rsidR="00947433" w:rsidRPr="00E802D1" w:rsidRDefault="00947433" w:rsidP="00947433">
            <w:pPr>
              <w:pStyle w:val="TableBullet1"/>
              <w:rPr>
                <w:sz w:val="20"/>
                <w:szCs w:val="20"/>
              </w:rPr>
            </w:pPr>
            <w:r w:rsidRPr="00E802D1">
              <w:rPr>
                <w:sz w:val="20"/>
                <w:szCs w:val="20"/>
              </w:rPr>
              <w:t>Provide early input into investment</w:t>
            </w:r>
            <w:r w:rsidRPr="00E802D1">
              <w:rPr>
                <w:sz w:val="20"/>
                <w:szCs w:val="20"/>
              </w:rPr>
              <w:noBreakHyphen/>
              <w:t>related procurement needs and support forward planning through annual and intra</w:t>
            </w:r>
            <w:r w:rsidRPr="00E802D1">
              <w:rPr>
                <w:sz w:val="20"/>
                <w:szCs w:val="20"/>
              </w:rPr>
              <w:noBreakHyphen/>
              <w:t>year requirement pipelines.</w:t>
            </w:r>
          </w:p>
          <w:p w14:paraId="4FC8418B" w14:textId="77777777" w:rsidR="00947433" w:rsidRPr="00E802D1" w:rsidRDefault="00947433" w:rsidP="00947433">
            <w:pPr>
              <w:pStyle w:val="TableBullet1"/>
              <w:rPr>
                <w:sz w:val="20"/>
                <w:szCs w:val="20"/>
              </w:rPr>
            </w:pPr>
            <w:r w:rsidRPr="00E802D1">
              <w:rPr>
                <w:sz w:val="20"/>
                <w:szCs w:val="20"/>
              </w:rPr>
              <w:t>Offer expert advice to senior leaders on procurement strategy, commercial considerations, market dynamics, and sourcing models.</w:t>
            </w:r>
          </w:p>
          <w:p w14:paraId="6EDEC2A3" w14:textId="339B131E" w:rsidR="005522B4" w:rsidRDefault="005522B4" w:rsidP="00E802D1">
            <w:pPr>
              <w:pStyle w:val="TableBullet1"/>
              <w:rPr>
                <w:lang w:eastAsia="en-GB"/>
              </w:rPr>
            </w:pPr>
          </w:p>
        </w:tc>
      </w:tr>
      <w:tr w:rsidR="005522B4" w14:paraId="39E2F75A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243B0D0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63406E7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5337FEBA" w14:textId="2A5B52CD" w:rsidR="005522B4" w:rsidRPr="000C6725" w:rsidRDefault="005522B4" w:rsidP="00537052"/>
        </w:tc>
      </w:tr>
    </w:tbl>
    <w:p w14:paraId="34F9A3E3" w14:textId="77777777" w:rsidR="000C6725" w:rsidRDefault="000C6725" w:rsidP="00303A10">
      <w:pPr>
        <w:pStyle w:val="Heading2"/>
        <w:numPr>
          <w:ilvl w:val="0"/>
          <w:numId w:val="0"/>
        </w:numPr>
      </w:pPr>
      <w:r>
        <w:t>Relationships and autonomy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7560A7ED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691B94D3" w14:textId="77777777" w:rsidR="000D0D2C" w:rsidRPr="00C435FA" w:rsidRDefault="000D0D2C" w:rsidP="000D0D2C">
            <w:pPr>
              <w:pStyle w:val="MainBullet"/>
              <w:rPr>
                <w:rFonts w:asciiTheme="minorHAnsi" w:hAnsiTheme="minorHAnsi" w:cstheme="minorHAnsi"/>
                <w:sz w:val="21"/>
                <w:szCs w:val="21"/>
              </w:rPr>
            </w:pPr>
            <w:r w:rsidRPr="00C435FA">
              <w:rPr>
                <w:rFonts w:asciiTheme="minorHAnsi" w:hAnsiTheme="minorHAnsi" w:cstheme="minorHAnsi"/>
                <w:sz w:val="21"/>
                <w:szCs w:val="21"/>
                <w:lang w:eastAsia="en-GB"/>
              </w:rPr>
              <w:t>Regular interaction with:</w:t>
            </w:r>
          </w:p>
          <w:p w14:paraId="765F5C61" w14:textId="094D9951" w:rsidR="009264FE" w:rsidRDefault="009264FE" w:rsidP="000D0D2C">
            <w:pPr>
              <w:pStyle w:val="MainBulle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t>Nest Invest Ops, change and strategic delivery teams</w:t>
            </w:r>
          </w:p>
          <w:p w14:paraId="622941A9" w14:textId="17F3931C" w:rsidR="000D0D2C" w:rsidRPr="00C435FA" w:rsidRDefault="000D0D2C" w:rsidP="000D0D2C">
            <w:pPr>
              <w:pStyle w:val="MainBulle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>Executive team members</w:t>
            </w:r>
          </w:p>
          <w:p w14:paraId="63C8D685" w14:textId="77777777" w:rsidR="000D0D2C" w:rsidRPr="00C435FA" w:rsidRDefault="000D0D2C" w:rsidP="000D0D2C">
            <w:pPr>
              <w:pStyle w:val="MainBulle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 xml:space="preserve">General Counsel (Commercial Lawyers) </w:t>
            </w:r>
          </w:p>
          <w:p w14:paraId="436F7007" w14:textId="77777777" w:rsidR="000D0D2C" w:rsidRPr="00C435FA" w:rsidRDefault="000D0D2C" w:rsidP="000D0D2C">
            <w:pPr>
              <w:pStyle w:val="MainBulle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>Risk and Compliance</w:t>
            </w:r>
          </w:p>
          <w:p w14:paraId="3F6AF81A" w14:textId="77777777" w:rsidR="00717995" w:rsidRPr="00717995" w:rsidRDefault="000D0D2C" w:rsidP="00723C59">
            <w:pPr>
              <w:pStyle w:val="MainBullet"/>
              <w:numPr>
                <w:ilvl w:val="0"/>
                <w:numId w:val="30"/>
              </w:numPr>
            </w:pPr>
            <w:r w:rsidRPr="00C435FA">
              <w:rPr>
                <w:rFonts w:asciiTheme="minorHAnsi" w:hAnsiTheme="minorHAnsi" w:cstheme="minorHAnsi"/>
                <w:sz w:val="21"/>
                <w:szCs w:val="21"/>
              </w:rPr>
              <w:t xml:space="preserve">Central Change </w:t>
            </w:r>
          </w:p>
          <w:p w14:paraId="12378E75" w14:textId="101637E5" w:rsidR="005522B4" w:rsidRPr="006F46C5" w:rsidRDefault="000D0D2C" w:rsidP="00723C59">
            <w:pPr>
              <w:pStyle w:val="MainBullet"/>
              <w:numPr>
                <w:ilvl w:val="0"/>
                <w:numId w:val="30"/>
              </w:numPr>
            </w:pPr>
            <w:r w:rsidRPr="006F46C5">
              <w:rPr>
                <w:rFonts w:asciiTheme="minorHAnsi" w:hAnsiTheme="minorHAnsi" w:cstheme="minorHAnsi"/>
                <w:sz w:val="21"/>
                <w:szCs w:val="21"/>
              </w:rPr>
              <w:t>Nest Invest</w:t>
            </w:r>
          </w:p>
          <w:p w14:paraId="06CF6A68" w14:textId="77777777" w:rsidR="00486D0F" w:rsidRDefault="00723C59" w:rsidP="00486D0F">
            <w:pPr>
              <w:pStyle w:val="MainBullet"/>
              <w:numPr>
                <w:ilvl w:val="0"/>
                <w:numId w:val="30"/>
              </w:num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Finance Team</w:t>
            </w:r>
          </w:p>
          <w:p w14:paraId="4CFF3352" w14:textId="580A805B" w:rsidR="00486D0F" w:rsidRDefault="00486D0F" w:rsidP="009264FE">
            <w:pPr>
              <w:pStyle w:val="MainBullet"/>
              <w:numPr>
                <w:ilvl w:val="0"/>
                <w:numId w:val="0"/>
              </w:numPr>
              <w:ind w:left="360"/>
            </w:pPr>
          </w:p>
        </w:tc>
      </w:tr>
      <w:tr w:rsidR="005522B4" w14:paraId="4DEB7E5F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181738D2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0374EDA4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5E5BD12F" w14:textId="7C2B12E6" w:rsidR="005522B4" w:rsidRPr="000C6725" w:rsidRDefault="005522B4" w:rsidP="00537052"/>
        </w:tc>
      </w:tr>
    </w:tbl>
    <w:p w14:paraId="37CD5FD4" w14:textId="6AFF5E5F" w:rsidR="000C6725" w:rsidRPr="005412BB" w:rsidRDefault="000C6725" w:rsidP="000C6725">
      <w:pPr>
        <w:pStyle w:val="Heading1"/>
        <w:numPr>
          <w:ilvl w:val="0"/>
          <w:numId w:val="0"/>
        </w:numPr>
      </w:pPr>
      <w:r w:rsidRPr="005412BB">
        <w:lastRenderedPageBreak/>
        <w:t>Role requirements</w:t>
      </w:r>
    </w:p>
    <w:p w14:paraId="5CE22B25" w14:textId="77777777" w:rsidR="000C6725" w:rsidRDefault="000C6725" w:rsidP="00303A10">
      <w:pPr>
        <w:pStyle w:val="Heading2"/>
        <w:numPr>
          <w:ilvl w:val="0"/>
          <w:numId w:val="0"/>
        </w:numPr>
      </w:pPr>
      <w:r>
        <w:t>Experience and technical skills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1582D619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4254B56E" w14:textId="4A93788D" w:rsidR="000D0D2C" w:rsidRPr="00146CB8" w:rsidRDefault="000D0D2C" w:rsidP="00146CB8">
            <w:pPr>
              <w:pStyle w:val="TableBullet1"/>
              <w:rPr>
                <w:sz w:val="20"/>
                <w:szCs w:val="20"/>
              </w:rPr>
            </w:pPr>
            <w:r w:rsidRPr="00146CB8">
              <w:rPr>
                <w:sz w:val="20"/>
                <w:szCs w:val="20"/>
              </w:rPr>
              <w:t xml:space="preserve">Good understanding of Managing Public Money, </w:t>
            </w:r>
            <w:r w:rsidR="00A66E5C" w:rsidRPr="00146CB8">
              <w:rPr>
                <w:sz w:val="20"/>
                <w:szCs w:val="20"/>
              </w:rPr>
              <w:t xml:space="preserve">and compliance with </w:t>
            </w:r>
            <w:r w:rsidRPr="00146CB8">
              <w:rPr>
                <w:sz w:val="20"/>
                <w:szCs w:val="20"/>
              </w:rPr>
              <w:t>PCR 2015</w:t>
            </w:r>
            <w:r w:rsidR="00F53A59" w:rsidRPr="00146CB8">
              <w:rPr>
                <w:sz w:val="20"/>
                <w:szCs w:val="20"/>
              </w:rPr>
              <w:t>, PA 2023</w:t>
            </w:r>
            <w:r w:rsidRPr="00146CB8">
              <w:rPr>
                <w:sz w:val="20"/>
                <w:szCs w:val="20"/>
              </w:rPr>
              <w:t xml:space="preserve"> and legal and regulatory requirements </w:t>
            </w:r>
          </w:p>
          <w:p w14:paraId="46C11A19" w14:textId="22EB9106" w:rsidR="000D0D2C" w:rsidRPr="00146CB8" w:rsidRDefault="000D0D2C" w:rsidP="00146CB8">
            <w:pPr>
              <w:pStyle w:val="TableBullet1"/>
              <w:rPr>
                <w:sz w:val="20"/>
                <w:szCs w:val="20"/>
              </w:rPr>
            </w:pPr>
            <w:r w:rsidRPr="00146CB8">
              <w:rPr>
                <w:sz w:val="20"/>
                <w:szCs w:val="20"/>
              </w:rPr>
              <w:t>An understanding of the new Procurement Reforms</w:t>
            </w:r>
            <w:r w:rsidR="00F53A59" w:rsidRPr="00146CB8">
              <w:rPr>
                <w:sz w:val="20"/>
                <w:szCs w:val="20"/>
              </w:rPr>
              <w:t xml:space="preserve"> processes and notices</w:t>
            </w:r>
          </w:p>
          <w:p w14:paraId="09AE1DA0" w14:textId="4FC3F103" w:rsidR="00A118B8" w:rsidRPr="00146CB8" w:rsidRDefault="00A118B8" w:rsidP="00146CB8">
            <w:pPr>
              <w:pStyle w:val="TableBullet1"/>
              <w:rPr>
                <w:sz w:val="20"/>
                <w:szCs w:val="20"/>
              </w:rPr>
            </w:pPr>
            <w:r w:rsidRPr="00146CB8">
              <w:rPr>
                <w:sz w:val="20"/>
                <w:szCs w:val="20"/>
              </w:rPr>
              <w:t>Extensive experience</w:t>
            </w:r>
            <w:r w:rsidR="00BA28C5" w:rsidRPr="00146CB8">
              <w:rPr>
                <w:sz w:val="20"/>
                <w:szCs w:val="20"/>
              </w:rPr>
              <w:t xml:space="preserve"> of commercial</w:t>
            </w:r>
            <w:r w:rsidRPr="00146CB8">
              <w:rPr>
                <w:sz w:val="20"/>
                <w:szCs w:val="20"/>
              </w:rPr>
              <w:t xml:space="preserve"> Business Partner</w:t>
            </w:r>
            <w:r w:rsidR="00BA28C5" w:rsidRPr="00146CB8">
              <w:rPr>
                <w:sz w:val="20"/>
                <w:szCs w:val="20"/>
              </w:rPr>
              <w:t>ing</w:t>
            </w:r>
            <w:r w:rsidR="00C91E92" w:rsidRPr="00146CB8">
              <w:rPr>
                <w:sz w:val="20"/>
                <w:szCs w:val="20"/>
              </w:rPr>
              <w:t xml:space="preserve">, </w:t>
            </w:r>
            <w:r w:rsidR="00B248D9" w:rsidRPr="00146CB8">
              <w:rPr>
                <w:sz w:val="20"/>
                <w:szCs w:val="20"/>
              </w:rPr>
              <w:t xml:space="preserve">acting as a trusted partner, </w:t>
            </w:r>
            <w:r w:rsidR="00C91E92" w:rsidRPr="00146CB8">
              <w:rPr>
                <w:sz w:val="20"/>
                <w:szCs w:val="20"/>
              </w:rPr>
              <w:t>providing strong strategic support to internal stakeholders</w:t>
            </w:r>
            <w:r w:rsidRPr="00146CB8">
              <w:rPr>
                <w:sz w:val="20"/>
                <w:szCs w:val="20"/>
              </w:rPr>
              <w:t xml:space="preserve"> </w:t>
            </w:r>
          </w:p>
          <w:p w14:paraId="79130273" w14:textId="359A31F8" w:rsidR="000D0D2C" w:rsidRPr="00146CB8" w:rsidRDefault="000D0D2C" w:rsidP="00146CB8">
            <w:pPr>
              <w:pStyle w:val="TableBullet1"/>
              <w:rPr>
                <w:sz w:val="20"/>
                <w:szCs w:val="20"/>
              </w:rPr>
            </w:pPr>
            <w:r w:rsidRPr="00146CB8">
              <w:rPr>
                <w:sz w:val="20"/>
                <w:szCs w:val="20"/>
              </w:rPr>
              <w:t xml:space="preserve">Experience of </w:t>
            </w:r>
            <w:r w:rsidR="00EA2555" w:rsidRPr="00146CB8">
              <w:rPr>
                <w:sz w:val="20"/>
                <w:szCs w:val="20"/>
              </w:rPr>
              <w:t xml:space="preserve">managing </w:t>
            </w:r>
            <w:r w:rsidR="00BC4771" w:rsidRPr="00146CB8">
              <w:rPr>
                <w:sz w:val="20"/>
                <w:szCs w:val="20"/>
              </w:rPr>
              <w:t xml:space="preserve">the full </w:t>
            </w:r>
            <w:r w:rsidRPr="00146CB8">
              <w:rPr>
                <w:sz w:val="20"/>
                <w:szCs w:val="20"/>
              </w:rPr>
              <w:t>end to end procurement</w:t>
            </w:r>
            <w:r w:rsidR="00BC4771" w:rsidRPr="00146CB8">
              <w:rPr>
                <w:sz w:val="20"/>
                <w:szCs w:val="20"/>
              </w:rPr>
              <w:t xml:space="preserve"> lifecycle</w:t>
            </w:r>
            <w:r w:rsidRPr="00146CB8">
              <w:rPr>
                <w:sz w:val="20"/>
                <w:szCs w:val="20"/>
              </w:rPr>
              <w:t xml:space="preserve"> including pre</w:t>
            </w:r>
            <w:r w:rsidR="00BA28C5" w:rsidRPr="00146CB8">
              <w:rPr>
                <w:sz w:val="20"/>
                <w:szCs w:val="20"/>
              </w:rPr>
              <w:t>-</w:t>
            </w:r>
            <w:r w:rsidRPr="00146CB8">
              <w:rPr>
                <w:sz w:val="20"/>
                <w:szCs w:val="20"/>
              </w:rPr>
              <w:t xml:space="preserve">market engagement, drafting tender and contractual </w:t>
            </w:r>
            <w:r w:rsidR="006F46C5" w:rsidRPr="00146CB8">
              <w:rPr>
                <w:sz w:val="20"/>
                <w:szCs w:val="20"/>
              </w:rPr>
              <w:t>documents</w:t>
            </w:r>
            <w:r w:rsidR="003D5596" w:rsidRPr="00146CB8">
              <w:rPr>
                <w:sz w:val="20"/>
                <w:szCs w:val="20"/>
              </w:rPr>
              <w:t xml:space="preserve"> and</w:t>
            </w:r>
            <w:r w:rsidRPr="00146CB8">
              <w:rPr>
                <w:sz w:val="20"/>
                <w:szCs w:val="20"/>
              </w:rPr>
              <w:t xml:space="preserve"> </w:t>
            </w:r>
            <w:r w:rsidR="00BC4771" w:rsidRPr="00146CB8">
              <w:rPr>
                <w:sz w:val="20"/>
                <w:szCs w:val="20"/>
              </w:rPr>
              <w:t>preparing evaluation workbooks</w:t>
            </w:r>
            <w:r w:rsidR="003D5596" w:rsidRPr="00146CB8">
              <w:rPr>
                <w:sz w:val="20"/>
                <w:szCs w:val="20"/>
              </w:rPr>
              <w:t xml:space="preserve"> and ma</w:t>
            </w:r>
            <w:r w:rsidR="00E45856" w:rsidRPr="00146CB8">
              <w:rPr>
                <w:sz w:val="20"/>
                <w:szCs w:val="20"/>
              </w:rPr>
              <w:t>na</w:t>
            </w:r>
            <w:r w:rsidR="003D5596" w:rsidRPr="00146CB8">
              <w:rPr>
                <w:sz w:val="20"/>
                <w:szCs w:val="20"/>
              </w:rPr>
              <w:t>ging the evaluation process</w:t>
            </w:r>
          </w:p>
          <w:p w14:paraId="69520005" w14:textId="334F889F" w:rsidR="000D0D2C" w:rsidRPr="00146CB8" w:rsidRDefault="000D0D2C" w:rsidP="00146CB8">
            <w:pPr>
              <w:pStyle w:val="TableBullet1"/>
              <w:rPr>
                <w:sz w:val="20"/>
                <w:szCs w:val="20"/>
              </w:rPr>
            </w:pPr>
            <w:r w:rsidRPr="00146CB8">
              <w:rPr>
                <w:sz w:val="20"/>
                <w:szCs w:val="20"/>
              </w:rPr>
              <w:t>Experience of managing complex, high value procurements</w:t>
            </w:r>
            <w:r w:rsidR="00B248D9" w:rsidRPr="00146CB8">
              <w:rPr>
                <w:sz w:val="20"/>
                <w:szCs w:val="20"/>
              </w:rPr>
              <w:t xml:space="preserve"> including competitive procedures and proof of concepts</w:t>
            </w:r>
          </w:p>
          <w:p w14:paraId="09D79E9B" w14:textId="77777777" w:rsidR="000D0D2C" w:rsidRPr="00146CB8" w:rsidRDefault="000D0D2C" w:rsidP="00146CB8">
            <w:pPr>
              <w:pStyle w:val="TableBullet1"/>
              <w:rPr>
                <w:sz w:val="20"/>
                <w:szCs w:val="20"/>
              </w:rPr>
            </w:pPr>
            <w:r w:rsidRPr="00146CB8">
              <w:rPr>
                <w:sz w:val="20"/>
                <w:szCs w:val="20"/>
              </w:rPr>
              <w:t>Experience of supporting commercial agreements in either the public or private sector and reviewing terms and conditions</w:t>
            </w:r>
          </w:p>
          <w:p w14:paraId="5C7F422C" w14:textId="77777777" w:rsidR="00146CB8" w:rsidRPr="00146CB8" w:rsidRDefault="00146CB8" w:rsidP="00146CB8">
            <w:pPr>
              <w:pStyle w:val="TableBullet1"/>
              <w:rPr>
                <w:sz w:val="20"/>
                <w:szCs w:val="20"/>
              </w:rPr>
            </w:pPr>
            <w:r w:rsidRPr="00146CB8">
              <w:rPr>
                <w:sz w:val="20"/>
                <w:szCs w:val="20"/>
              </w:rPr>
              <w:t>Strong understanding of the investment management industry</w:t>
            </w:r>
          </w:p>
          <w:p w14:paraId="191A70C5" w14:textId="77777777" w:rsidR="00146CB8" w:rsidRPr="00146CB8" w:rsidRDefault="00146CB8" w:rsidP="00146CB8">
            <w:pPr>
              <w:pStyle w:val="TableBullet1"/>
              <w:rPr>
                <w:sz w:val="20"/>
                <w:szCs w:val="20"/>
              </w:rPr>
            </w:pPr>
            <w:r w:rsidRPr="00146CB8">
              <w:rPr>
                <w:sz w:val="20"/>
                <w:szCs w:val="20"/>
              </w:rPr>
              <w:t>Experience in complex, multi</w:t>
            </w:r>
            <w:r w:rsidRPr="00146CB8">
              <w:rPr>
                <w:sz w:val="20"/>
                <w:szCs w:val="20"/>
              </w:rPr>
              <w:noBreakHyphen/>
              <w:t>stakeholder environments, preferably financial services or asset management.</w:t>
            </w:r>
          </w:p>
          <w:p w14:paraId="471273E1" w14:textId="15E35AF1" w:rsidR="00146CB8" w:rsidRPr="00146CB8" w:rsidRDefault="00146CB8" w:rsidP="00146CB8">
            <w:pPr>
              <w:pStyle w:val="TableBullet1"/>
              <w:rPr>
                <w:sz w:val="20"/>
                <w:szCs w:val="20"/>
              </w:rPr>
            </w:pPr>
            <w:r w:rsidRPr="00146CB8">
              <w:rPr>
                <w:sz w:val="20"/>
                <w:szCs w:val="20"/>
              </w:rPr>
              <w:t>Strong commercial evaluation ability (pricing analysis, cost drivers, benchmarking).</w:t>
            </w:r>
          </w:p>
          <w:p w14:paraId="56932943" w14:textId="77777777" w:rsidR="000D0D2C" w:rsidRPr="00146CB8" w:rsidRDefault="000D0D2C" w:rsidP="00146CB8">
            <w:pPr>
              <w:pStyle w:val="TableBullet1"/>
              <w:rPr>
                <w:sz w:val="20"/>
                <w:szCs w:val="20"/>
              </w:rPr>
            </w:pPr>
            <w:r w:rsidRPr="00146CB8">
              <w:rPr>
                <w:sz w:val="20"/>
                <w:szCs w:val="20"/>
              </w:rPr>
              <w:t>A good understanding of Social Value in procurements</w:t>
            </w:r>
          </w:p>
          <w:p w14:paraId="66A2DF35" w14:textId="77777777" w:rsidR="000D0D2C" w:rsidRPr="00146CB8" w:rsidRDefault="000D0D2C" w:rsidP="00146CB8">
            <w:pPr>
              <w:pStyle w:val="TableBullet1"/>
              <w:rPr>
                <w:sz w:val="20"/>
                <w:szCs w:val="20"/>
              </w:rPr>
            </w:pPr>
            <w:r w:rsidRPr="00146CB8">
              <w:rPr>
                <w:sz w:val="20"/>
                <w:szCs w:val="20"/>
              </w:rPr>
              <w:t>Good understanding of how contractual arrangements work at an operational level.</w:t>
            </w:r>
          </w:p>
          <w:p w14:paraId="34ACD8DE" w14:textId="77777777" w:rsidR="001C1280" w:rsidRDefault="00A22C18" w:rsidP="00146CB8">
            <w:pPr>
              <w:pStyle w:val="TableBullet1"/>
            </w:pPr>
            <w:r w:rsidRPr="00146CB8">
              <w:rPr>
                <w:sz w:val="20"/>
                <w:szCs w:val="20"/>
              </w:rPr>
              <w:t xml:space="preserve">Good </w:t>
            </w:r>
            <w:r w:rsidR="000D0D2C" w:rsidRPr="00146CB8">
              <w:rPr>
                <w:sz w:val="20"/>
                <w:szCs w:val="20"/>
              </w:rPr>
              <w:t xml:space="preserve">knowledge of contract law and an ability to </w:t>
            </w:r>
            <w:r w:rsidR="000D0D2C" w:rsidRPr="00146CB8">
              <w:rPr>
                <w:sz w:val="20"/>
                <w:szCs w:val="20"/>
                <w:lang w:eastAsia="en-GB"/>
              </w:rPr>
              <w:t>advise on contract and commercial aspects including those instances where a claim or conflict arises.</w:t>
            </w:r>
            <w:r w:rsidR="000D0D2C" w:rsidRPr="00717995">
              <w:rPr>
                <w:lang w:eastAsia="en-GB"/>
              </w:rPr>
              <w:t xml:space="preserve"> </w:t>
            </w:r>
          </w:p>
          <w:p w14:paraId="29E01B44" w14:textId="68D37564" w:rsidR="002D28DC" w:rsidRPr="002D28DC" w:rsidRDefault="002D28DC" w:rsidP="00146CB8">
            <w:pPr>
              <w:pStyle w:val="TableBullet1"/>
              <w:rPr>
                <w:sz w:val="20"/>
                <w:szCs w:val="20"/>
              </w:rPr>
            </w:pPr>
            <w:r w:rsidRPr="002D28DC">
              <w:rPr>
                <w:sz w:val="20"/>
                <w:szCs w:val="20"/>
              </w:rPr>
              <w:t>Understanding of investment operations, fund manager oversight, and investment consultancy</w:t>
            </w:r>
            <w:r>
              <w:rPr>
                <w:sz w:val="20"/>
                <w:szCs w:val="20"/>
              </w:rPr>
              <w:t xml:space="preserve"> (Desirable)</w:t>
            </w:r>
          </w:p>
        </w:tc>
      </w:tr>
      <w:tr w:rsidR="001C1280" w14:paraId="093AF30B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75C411E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23A82335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58AA9FD" w14:textId="2C33B485" w:rsidR="001C1280" w:rsidRPr="000C6725" w:rsidRDefault="001C1280" w:rsidP="00537052"/>
        </w:tc>
      </w:tr>
    </w:tbl>
    <w:p w14:paraId="045B68FF" w14:textId="77777777" w:rsidR="000C6725" w:rsidRDefault="000C6725" w:rsidP="00303A10">
      <w:pPr>
        <w:pStyle w:val="Heading2"/>
        <w:numPr>
          <w:ilvl w:val="0"/>
          <w:numId w:val="0"/>
        </w:numPr>
      </w:pPr>
      <w:r>
        <w:t>Personal attributes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1D13F823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2F6E59F8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Excellent stakeholder engagement and communication skills</w:t>
            </w:r>
          </w:p>
          <w:p w14:paraId="377E3F15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Professional and client focused approach</w:t>
            </w:r>
          </w:p>
          <w:p w14:paraId="0146E71E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Project management and planning skills</w:t>
            </w:r>
          </w:p>
          <w:p w14:paraId="30449A51" w14:textId="77777777" w:rsidR="000D0D2C" w:rsidRPr="00717995" w:rsidRDefault="000D0D2C" w:rsidP="00BF32A8">
            <w:pPr>
              <w:pStyle w:val="TableBullet1"/>
              <w:numPr>
                <w:ilvl w:val="0"/>
                <w:numId w:val="0"/>
              </w:numPr>
              <w:ind w:left="170"/>
              <w:rPr>
                <w:sz w:val="21"/>
              </w:rPr>
            </w:pPr>
            <w:r w:rsidRPr="00717995">
              <w:rPr>
                <w:sz w:val="21"/>
              </w:rPr>
              <w:t>Desire to learn and develop skills/knowledge</w:t>
            </w:r>
          </w:p>
          <w:p w14:paraId="52E0E004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Commercial acumen </w:t>
            </w:r>
          </w:p>
          <w:p w14:paraId="17FEDFB2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Personal integrity</w:t>
            </w:r>
          </w:p>
          <w:p w14:paraId="27D8708E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Results driven</w:t>
            </w:r>
          </w:p>
          <w:p w14:paraId="3562B69A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Attention to detail and high level of accuracy </w:t>
            </w:r>
          </w:p>
          <w:p w14:paraId="27040292" w14:textId="77777777" w:rsidR="000D0D2C" w:rsidRPr="00717995" w:rsidRDefault="000D0D2C" w:rsidP="000D0D2C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>Analytical skills</w:t>
            </w:r>
          </w:p>
          <w:p w14:paraId="18C6C8D9" w14:textId="74AB4375" w:rsidR="00AF32D5" w:rsidRPr="005C3BA1" w:rsidRDefault="000D0D2C" w:rsidP="005C3BA1">
            <w:pPr>
              <w:pStyle w:val="TableBullet1"/>
              <w:rPr>
                <w:sz w:val="21"/>
              </w:rPr>
            </w:pPr>
            <w:r w:rsidRPr="00717995">
              <w:rPr>
                <w:sz w:val="21"/>
              </w:rPr>
              <w:t xml:space="preserve">Flexible and adaptable with the ability to re-prioritise </w:t>
            </w:r>
          </w:p>
        </w:tc>
      </w:tr>
      <w:tr w:rsidR="001C1280" w14:paraId="38728722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2231F3F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31F9BF89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1CB6F5A0" w14:textId="40F4630B" w:rsidR="001C1280" w:rsidRPr="000C6725" w:rsidRDefault="001C1280" w:rsidP="00537052"/>
        </w:tc>
      </w:tr>
    </w:tbl>
    <w:sdt>
      <w:sdtPr>
        <w:alias w:val="Locked Back Graphics"/>
        <w:tag w:val="Locked Back Graphics"/>
        <w:id w:val="-1298136027"/>
        <w:lock w:val="sdtLocked"/>
        <w:placeholder>
          <w:docPart w:val="CAAE3D3F60D34CC8B3F9C97247F71D7E"/>
        </w:placeholder>
      </w:sdtPr>
      <w:sdtContent>
        <w:p w14:paraId="39E1AAC2" w14:textId="3CA71B60" w:rsidR="00B80B32" w:rsidRPr="00B80B32" w:rsidRDefault="00F2212E" w:rsidP="00B80B32">
          <w:pPr>
            <w:pStyle w:val="Spacer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1" locked="1" layoutInCell="1" allowOverlap="1" wp14:anchorId="0C168477" wp14:editId="56E487CB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7560000" cy="1980000"/>
                    <wp:effectExtent l="0" t="0" r="3175" b="9525"/>
                    <wp:wrapSquare wrapText="bothSides"/>
                    <wp:docPr id="6" name="ColouredShap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000" cy="1980000"/>
                            </a:xfrm>
                            <a:prstGeom prst="rect">
                              <a:avLst/>
                            </a:prstGeom>
                            <a:solidFill>
                              <a:srgbClr val="2846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4433"/>
                                </w:tblGrid>
                                <w:tr w:rsidR="00F2212E" w:rsidRPr="00120725" w14:paraId="443E6394" w14:textId="77777777" w:rsidTr="005C7B64">
                                  <w:trPr>
                                    <w:trHeight w:val="1701"/>
                                  </w:trPr>
                                  <w:tc>
                                    <w:tcPr>
                                      <w:tcW w:w="6096" w:type="dxa"/>
                                      <w:vAlign w:val="bottom"/>
                                    </w:tcPr>
                                    <w:p w14:paraId="47C48881" w14:textId="77777777" w:rsidR="00F2212E" w:rsidRPr="007267C1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Nest Corporation</w:t>
                                      </w:r>
                                    </w:p>
                                    <w:p w14:paraId="59B5A802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10 South Colonnade</w:t>
                                      </w:r>
                                    </w:p>
                                    <w:p w14:paraId="28FB4B31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Canary Wharf</w:t>
                                      </w:r>
                                    </w:p>
                                    <w:p w14:paraId="4B8050F2" w14:textId="77777777" w:rsidR="00F2212E" w:rsidRPr="003A3E9A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r w:rsidRPr="003A3E9A"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  <w:t>London, E14 4PZ</w:t>
                                      </w:r>
                                    </w:p>
                                    <w:p w14:paraId="14AE2BF5" w14:textId="77777777" w:rsidR="0064205F" w:rsidRPr="003A3E9A" w:rsidRDefault="0064205F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</w:p>
                                    <w:p w14:paraId="78D919E3" w14:textId="77777777" w:rsidR="00F2212E" w:rsidRPr="003A3E9A" w:rsidRDefault="00F2212E" w:rsidP="005C7B64">
                                      <w:pPr>
                                        <w:pStyle w:val="NoSpacing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hyperlink r:id="rId14" w:history="1">
                                        <w:r w:rsidRPr="003A3E9A">
                                          <w:rPr>
                                            <w:rStyle w:val="Hyperlink"/>
                                            <w:color w:val="FFFFFF" w:themeColor="background1"/>
                                            <w:sz w:val="28"/>
                                            <w:lang w:val="it-IT"/>
                                          </w:rPr>
                                          <w:t>nestpensions.org.uk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4433" w:type="dxa"/>
                                      <w:vAlign w:val="bottom"/>
                                    </w:tcPr>
                                    <w:p w14:paraId="3BC30909" w14:textId="77777777" w:rsidR="00F2212E" w:rsidRPr="003A3E9A" w:rsidRDefault="00F2212E" w:rsidP="005C7B6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7882"/>
                                          <w:sz w:val="16"/>
                                          <w:lang w:val="it-IT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87EFF48" w14:textId="77777777" w:rsidR="00F2212E" w:rsidRPr="003A3E9A" w:rsidRDefault="00F2212E" w:rsidP="00F2212E">
                                <w:pPr>
                                  <w:pStyle w:val="Spacer"/>
                                  <w:rPr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432000" tIns="432000" rIns="432000" bIns="43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168477" id="ColouredShape" o:spid="_x0000_s1026" style="position:absolute;margin-left:0;margin-top:0;width:595.3pt;height:155.9pt;z-index:-251655168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" fillcolor="#28465f" stroked="f" strokeweight="1pt">
                    <v:textbox style="mso-fit-shape-to-text:t" inset="12mm,12mm,12mm,12mm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4433"/>
                          </w:tblGrid>
                          <w:tr w:rsidR="00F2212E" w:rsidRPr="00120725" w14:paraId="443E6394" w14:textId="77777777" w:rsidTr="005C7B64">
                            <w:trPr>
                              <w:trHeight w:val="1701"/>
                            </w:trPr>
                            <w:tc>
                              <w:tcPr>
                                <w:tcW w:w="6096" w:type="dxa"/>
                                <w:vAlign w:val="bottom"/>
                              </w:tcPr>
                              <w:p w14:paraId="47C48881" w14:textId="77777777" w:rsidR="00F2212E" w:rsidRPr="007267C1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Nest Corporation</w:t>
                                </w:r>
                              </w:p>
                              <w:p w14:paraId="59B5A802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10 South Colonnade</w:t>
                                </w:r>
                              </w:p>
                              <w:p w14:paraId="28FB4B31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Canary Wharf</w:t>
                                </w:r>
                              </w:p>
                              <w:p w14:paraId="4B8050F2" w14:textId="77777777" w:rsidR="00F2212E" w:rsidRPr="003A3E9A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r w:rsidRPr="003A3E9A"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  <w:t>London, E14 4PZ</w:t>
                                </w:r>
                              </w:p>
                              <w:p w14:paraId="14AE2BF5" w14:textId="77777777" w:rsidR="0064205F" w:rsidRPr="003A3E9A" w:rsidRDefault="0064205F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</w:p>
                              <w:p w14:paraId="78D919E3" w14:textId="77777777" w:rsidR="00F2212E" w:rsidRPr="003A3E9A" w:rsidRDefault="00F2212E" w:rsidP="005C7B64">
                                <w:pPr>
                                  <w:pStyle w:val="NoSpacing"/>
                                  <w:rPr>
                                    <w:b/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hyperlink r:id="rId15" w:history="1">
                                  <w:r w:rsidRPr="003A3E9A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lang w:val="it-IT"/>
                                    </w:rPr>
                                    <w:t>nestpensions.org.uk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433" w:type="dxa"/>
                                <w:vAlign w:val="bottom"/>
                              </w:tcPr>
                              <w:p w14:paraId="3BC30909" w14:textId="77777777" w:rsidR="00F2212E" w:rsidRPr="003A3E9A" w:rsidRDefault="00F2212E" w:rsidP="005C7B64">
                                <w:pPr>
                                  <w:pStyle w:val="NoSpacing"/>
                                  <w:jc w:val="right"/>
                                  <w:rPr>
                                    <w:color w:val="FF7882"/>
                                    <w:sz w:val="16"/>
                                    <w:lang w:val="it-IT"/>
                                  </w:rPr>
                                </w:pPr>
                              </w:p>
                            </w:tc>
                          </w:tr>
                        </w:tbl>
                        <w:p w14:paraId="287EFF48" w14:textId="77777777" w:rsidR="00F2212E" w:rsidRPr="003A3E9A" w:rsidRDefault="00F2212E" w:rsidP="00F2212E">
                          <w:pPr>
                            <w:pStyle w:val="Spacer"/>
                            <w:rPr>
                              <w:lang w:val="it-IT"/>
                            </w:rPr>
                          </w:pPr>
                        </w:p>
                      </w:txbxContent>
                    </v:textbox>
                    <w10:wrap type="square" anchorx="page" anchory="page"/>
                    <w10:anchorlock/>
                  </v:rect>
                </w:pict>
              </mc:Fallback>
            </mc:AlternateContent>
          </w:r>
        </w:p>
      </w:sdtContent>
    </w:sdt>
    <w:p w14:paraId="7CD50062" w14:textId="77777777" w:rsidR="00F2212E" w:rsidRDefault="00F2212E" w:rsidP="00F2212E">
      <w:pPr>
        <w:pStyle w:val="Hidden"/>
        <w:framePr w:wrap="around"/>
      </w:pPr>
    </w:p>
    <w:sectPr w:rsidR="00F2212E" w:rsidSect="000C67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588" w:right="680" w:bottom="1361" w:left="6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4916" w14:textId="77777777" w:rsidR="009822AF" w:rsidRDefault="009822AF" w:rsidP="00540F52">
      <w:r>
        <w:separator/>
      </w:r>
    </w:p>
  </w:endnote>
  <w:endnote w:type="continuationSeparator" w:id="0">
    <w:p w14:paraId="1735E3B6" w14:textId="77777777" w:rsidR="009822AF" w:rsidRDefault="009822AF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2BEB" w14:textId="77777777" w:rsidR="00176A70" w:rsidRDefault="00176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990"/>
      <w:tblW w:w="10545" w:type="dxa"/>
      <w:tblBorders>
        <w:top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473"/>
    </w:tblGrid>
    <w:tr w:rsidR="005C7B64" w14:paraId="17C9F35E" w14:textId="77777777" w:rsidTr="00F2212E">
      <w:trPr>
        <w:trHeight w:val="283"/>
      </w:trPr>
      <w:tc>
        <w:tcPr>
          <w:tcW w:w="9072" w:type="dxa"/>
          <w:vAlign w:val="bottom"/>
        </w:tcPr>
        <w:p w14:paraId="6570CACD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</w:pPr>
          <w:r w:rsidRPr="00A50E6B">
            <w:rPr>
              <w:b/>
              <w:bCs/>
            </w:rPr>
            <w:t>Nest</w:t>
          </w:r>
        </w:p>
      </w:tc>
      <w:tc>
        <w:tcPr>
          <w:tcW w:w="1473" w:type="dxa"/>
          <w:vAlign w:val="bottom"/>
        </w:tcPr>
        <w:p w14:paraId="33211907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4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7</w:t>
          </w:r>
          <w:r w:rsidRPr="003166E3">
            <w:rPr>
              <w:b/>
            </w:rPr>
            <w:fldChar w:fldCharType="end"/>
          </w:r>
        </w:p>
      </w:tc>
    </w:tr>
  </w:tbl>
  <w:p w14:paraId="398A1E1D" w14:textId="77777777" w:rsidR="00BB05CB" w:rsidRPr="005C7B64" w:rsidRDefault="00BB05CB" w:rsidP="005C7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5D13CF83" w14:textId="77777777" w:rsidTr="001E7B00">
      <w:trPr>
        <w:trHeight w:val="397"/>
      </w:trPr>
      <w:tc>
        <w:tcPr>
          <w:tcW w:w="7938" w:type="dxa"/>
          <w:vAlign w:val="bottom"/>
        </w:tcPr>
        <w:p w14:paraId="33D3C6BE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7408A7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7408A7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F2212E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5E7C2E94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5C0CB612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C4F1" w14:textId="77777777" w:rsidR="009822AF" w:rsidRPr="00861B99" w:rsidRDefault="009822AF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572F8A06" w14:textId="77777777" w:rsidR="009822AF" w:rsidRPr="00861B99" w:rsidRDefault="009822AF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B4FB" w14:textId="77777777" w:rsidR="00176A70" w:rsidRDefault="00176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bottom w:val="single" w:sz="4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5C7B64" w14:paraId="79EF0D3D" w14:textId="77777777" w:rsidTr="00336372">
      <w:trPr>
        <w:cantSplit/>
        <w:trHeight w:hRule="exact" w:val="283"/>
      </w:trPr>
      <w:tc>
        <w:tcPr>
          <w:tcW w:w="10545" w:type="dxa"/>
        </w:tcPr>
        <w:p w14:paraId="6803EEDA" w14:textId="30A96F25" w:rsidR="005C7B64" w:rsidRPr="00E9626B" w:rsidRDefault="001255EF" w:rsidP="005C7B64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0C6725">
            <w:instrText>±</w:instrText>
          </w:r>
          <w:r w:rsidR="004151AD" w:rsidRPr="004151AD">
            <w:instrText>CoverJobTitle</w:instrText>
          </w:r>
          <w:r>
            <w:instrText xml:space="preserve">" </w:instrText>
          </w:r>
          <w:r>
            <w:fldChar w:fldCharType="separate"/>
          </w:r>
          <w:r w:rsidR="00573247">
            <w:rPr>
              <w:noProof/>
            </w:rPr>
            <w:instrText>Sourcing Business Partner – Nest Invest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="004151AD" w:rsidRPr="004151AD">
            <w:instrText>±CoverJobTitle</w:instrText>
          </w:r>
          <w:r>
            <w:instrText xml:space="preserve">" </w:instrText>
          </w:r>
          <w:r>
            <w:fldChar w:fldCharType="separate"/>
          </w:r>
          <w:r w:rsidR="00573247">
            <w:rPr>
              <w:noProof/>
            </w:rPr>
            <w:instrText>Sourcing Business Partner – Nest Invest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573247">
            <w:rPr>
              <w:noProof/>
            </w:rPr>
            <w:t>Sourcing Business Partner – Nest Invest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62DBDA83" w14:textId="77777777" w:rsidR="00BB05CB" w:rsidRPr="005C7B64" w:rsidRDefault="00BB05CB" w:rsidP="005C7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2ED3" w14:textId="77777777" w:rsidR="00176A70" w:rsidRDefault="00176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E67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82CF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E6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CA6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3C5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C6C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A865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0869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8A4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80F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126C1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1" w15:restartNumberingAfterBreak="0">
    <w:nsid w:val="10FB1806"/>
    <w:multiLevelType w:val="multilevel"/>
    <w:tmpl w:val="C4EA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D712C58"/>
    <w:multiLevelType w:val="multilevel"/>
    <w:tmpl w:val="EF7C1A16"/>
    <w:numStyleLink w:val="SecListStyle"/>
  </w:abstractNum>
  <w:abstractNum w:abstractNumId="14" w15:restartNumberingAfterBreak="0">
    <w:nsid w:val="1F105759"/>
    <w:multiLevelType w:val="multilevel"/>
    <w:tmpl w:val="2662D282"/>
    <w:lvl w:ilvl="0">
      <w:start w:val="1"/>
      <w:numFmt w:val="decimal"/>
      <w:lvlRestart w:val="0"/>
      <w:pStyle w:val="Heading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5" w15:restartNumberingAfterBreak="0">
    <w:nsid w:val="1FE25FDE"/>
    <w:multiLevelType w:val="hybridMultilevel"/>
    <w:tmpl w:val="902A0FAE"/>
    <w:lvl w:ilvl="0" w:tplc="BAF25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7" w15:restartNumberingAfterBreak="0">
    <w:nsid w:val="30172921"/>
    <w:multiLevelType w:val="hybridMultilevel"/>
    <w:tmpl w:val="3C9E0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2894F5E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0" w15:restartNumberingAfterBreak="0">
    <w:nsid w:val="47FB34D5"/>
    <w:multiLevelType w:val="multilevel"/>
    <w:tmpl w:val="EF7C1A16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1" w15:restartNumberingAfterBreak="0">
    <w:nsid w:val="48FB1548"/>
    <w:multiLevelType w:val="hybridMultilevel"/>
    <w:tmpl w:val="C0EC9248"/>
    <w:lvl w:ilvl="0" w:tplc="6C5ECD4E">
      <w:start w:val="1"/>
      <w:numFmt w:val="bullet"/>
      <w:pStyle w:val="Style1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2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BAD6902"/>
    <w:multiLevelType w:val="multilevel"/>
    <w:tmpl w:val="891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EF0AD3"/>
    <w:multiLevelType w:val="hybridMultilevel"/>
    <w:tmpl w:val="C47E9ACE"/>
    <w:lvl w:ilvl="0" w:tplc="571C4C6E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8200"/>
        <w:spacing w:val="0"/>
        <w:w w:val="100"/>
        <w:sz w:val="22"/>
        <w:szCs w:val="22"/>
        <w:lang w:val="en-US" w:eastAsia="en-US" w:bidi="ar-SA"/>
      </w:rPr>
    </w:lvl>
    <w:lvl w:ilvl="1" w:tplc="8BAEF8C2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2" w:tplc="C7FA7F50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3" w:tplc="7E02A63C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F99A3F2A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8378074E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6" w:tplc="87C4CF06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7" w:tplc="BC00D5BA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8" w:tplc="D8EC7CE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1E714D3"/>
    <w:multiLevelType w:val="hybridMultilevel"/>
    <w:tmpl w:val="8CB6B71A"/>
    <w:lvl w:ilvl="0" w:tplc="2196BA08">
      <w:start w:val="1"/>
      <w:numFmt w:val="bullet"/>
      <w:pStyle w:val="Mai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17AF1"/>
    <w:multiLevelType w:val="hybridMultilevel"/>
    <w:tmpl w:val="A31AA976"/>
    <w:lvl w:ilvl="0" w:tplc="56FA1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E23B8"/>
    <w:multiLevelType w:val="hybridMultilevel"/>
    <w:tmpl w:val="1DAA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1441AD9"/>
    <w:multiLevelType w:val="multilevel"/>
    <w:tmpl w:val="34C8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6A3518"/>
    <w:multiLevelType w:val="multilevel"/>
    <w:tmpl w:val="530C6A6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A586721"/>
    <w:multiLevelType w:val="multilevel"/>
    <w:tmpl w:val="B0EE10D0"/>
    <w:lvl w:ilvl="0">
      <w:start w:val="1"/>
      <w:numFmt w:val="upperLetter"/>
      <w:pStyle w:val="AppHead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F4B2DE8"/>
    <w:multiLevelType w:val="hybridMultilevel"/>
    <w:tmpl w:val="93409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19615">
    <w:abstractNumId w:val="20"/>
  </w:num>
  <w:num w:numId="2" w16cid:durableId="1475444325">
    <w:abstractNumId w:val="18"/>
  </w:num>
  <w:num w:numId="3" w16cid:durableId="639388847">
    <w:abstractNumId w:val="30"/>
  </w:num>
  <w:num w:numId="4" w16cid:durableId="1262882724">
    <w:abstractNumId w:val="31"/>
  </w:num>
  <w:num w:numId="5" w16cid:durableId="1234270668">
    <w:abstractNumId w:val="18"/>
  </w:num>
  <w:num w:numId="6" w16cid:durableId="882059927">
    <w:abstractNumId w:val="20"/>
  </w:num>
  <w:num w:numId="7" w16cid:durableId="1921215109">
    <w:abstractNumId w:val="22"/>
  </w:num>
  <w:num w:numId="8" w16cid:durableId="511646976">
    <w:abstractNumId w:val="28"/>
  </w:num>
  <w:num w:numId="9" w16cid:durableId="1222792359">
    <w:abstractNumId w:val="14"/>
  </w:num>
  <w:num w:numId="10" w16cid:durableId="1909463924">
    <w:abstractNumId w:val="9"/>
  </w:num>
  <w:num w:numId="11" w16cid:durableId="1841702524">
    <w:abstractNumId w:val="7"/>
  </w:num>
  <w:num w:numId="12" w16cid:durableId="208809300">
    <w:abstractNumId w:val="6"/>
  </w:num>
  <w:num w:numId="13" w16cid:durableId="175121641">
    <w:abstractNumId w:val="5"/>
  </w:num>
  <w:num w:numId="14" w16cid:durableId="582757588">
    <w:abstractNumId w:val="4"/>
  </w:num>
  <w:num w:numId="15" w16cid:durableId="443117039">
    <w:abstractNumId w:val="8"/>
  </w:num>
  <w:num w:numId="16" w16cid:durableId="1182358988">
    <w:abstractNumId w:val="3"/>
  </w:num>
  <w:num w:numId="17" w16cid:durableId="380834436">
    <w:abstractNumId w:val="2"/>
  </w:num>
  <w:num w:numId="18" w16cid:durableId="46994207">
    <w:abstractNumId w:val="1"/>
  </w:num>
  <w:num w:numId="19" w16cid:durableId="648632551">
    <w:abstractNumId w:val="0"/>
  </w:num>
  <w:num w:numId="20" w16cid:durableId="871839818">
    <w:abstractNumId w:val="10"/>
  </w:num>
  <w:num w:numId="21" w16cid:durableId="865752280">
    <w:abstractNumId w:val="19"/>
  </w:num>
  <w:num w:numId="22" w16cid:durableId="401757356">
    <w:abstractNumId w:val="13"/>
  </w:num>
  <w:num w:numId="23" w16cid:durableId="1826895667">
    <w:abstractNumId w:val="22"/>
  </w:num>
  <w:num w:numId="24" w16cid:durableId="2056271269">
    <w:abstractNumId w:val="22"/>
  </w:num>
  <w:num w:numId="25" w16cid:durableId="571282355">
    <w:abstractNumId w:val="22"/>
  </w:num>
  <w:num w:numId="26" w16cid:durableId="1939022051">
    <w:abstractNumId w:val="27"/>
  </w:num>
  <w:num w:numId="27" w16cid:durableId="197552530">
    <w:abstractNumId w:val="25"/>
  </w:num>
  <w:num w:numId="28" w16cid:durableId="2069716975">
    <w:abstractNumId w:val="15"/>
  </w:num>
  <w:num w:numId="29" w16cid:durableId="1506939726">
    <w:abstractNumId w:val="26"/>
  </w:num>
  <w:num w:numId="30" w16cid:durableId="1178539180">
    <w:abstractNumId w:val="32"/>
  </w:num>
  <w:num w:numId="31" w16cid:durableId="781074221">
    <w:abstractNumId w:val="21"/>
  </w:num>
  <w:num w:numId="32" w16cid:durableId="1463840825">
    <w:abstractNumId w:val="24"/>
  </w:num>
  <w:num w:numId="33" w16cid:durableId="1017579691">
    <w:abstractNumId w:val="17"/>
  </w:num>
  <w:num w:numId="34" w16cid:durableId="597719428">
    <w:abstractNumId w:val="23"/>
  </w:num>
  <w:num w:numId="35" w16cid:durableId="113082811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76716465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A7"/>
    <w:rsid w:val="00003A00"/>
    <w:rsid w:val="000041CA"/>
    <w:rsid w:val="00004B94"/>
    <w:rsid w:val="00006B50"/>
    <w:rsid w:val="0001096A"/>
    <w:rsid w:val="000170EC"/>
    <w:rsid w:val="00020299"/>
    <w:rsid w:val="00030EE1"/>
    <w:rsid w:val="00042F01"/>
    <w:rsid w:val="000672FB"/>
    <w:rsid w:val="0006764F"/>
    <w:rsid w:val="000711D1"/>
    <w:rsid w:val="0009764F"/>
    <w:rsid w:val="000B2678"/>
    <w:rsid w:val="000B70A9"/>
    <w:rsid w:val="000C6725"/>
    <w:rsid w:val="000C7A6F"/>
    <w:rsid w:val="000D055E"/>
    <w:rsid w:val="000D0D2C"/>
    <w:rsid w:val="000D1456"/>
    <w:rsid w:val="000D238B"/>
    <w:rsid w:val="000E52BD"/>
    <w:rsid w:val="000F2D3D"/>
    <w:rsid w:val="00112CCB"/>
    <w:rsid w:val="00115822"/>
    <w:rsid w:val="00120725"/>
    <w:rsid w:val="001255EF"/>
    <w:rsid w:val="00141FF2"/>
    <w:rsid w:val="00146CB8"/>
    <w:rsid w:val="001475B3"/>
    <w:rsid w:val="00162264"/>
    <w:rsid w:val="00162DA4"/>
    <w:rsid w:val="001649FD"/>
    <w:rsid w:val="0016532E"/>
    <w:rsid w:val="00172579"/>
    <w:rsid w:val="00176A70"/>
    <w:rsid w:val="001779EE"/>
    <w:rsid w:val="00180354"/>
    <w:rsid w:val="00181697"/>
    <w:rsid w:val="00184014"/>
    <w:rsid w:val="00193E66"/>
    <w:rsid w:val="00194613"/>
    <w:rsid w:val="0019565D"/>
    <w:rsid w:val="001A15EE"/>
    <w:rsid w:val="001A17E9"/>
    <w:rsid w:val="001B36D9"/>
    <w:rsid w:val="001B769D"/>
    <w:rsid w:val="001C1280"/>
    <w:rsid w:val="001C4090"/>
    <w:rsid w:val="001D1B2F"/>
    <w:rsid w:val="001E7722"/>
    <w:rsid w:val="001E7B00"/>
    <w:rsid w:val="001F03E2"/>
    <w:rsid w:val="001F1375"/>
    <w:rsid w:val="001F4921"/>
    <w:rsid w:val="001F5965"/>
    <w:rsid w:val="00201F3B"/>
    <w:rsid w:val="00206260"/>
    <w:rsid w:val="0020649B"/>
    <w:rsid w:val="002110DB"/>
    <w:rsid w:val="00213108"/>
    <w:rsid w:val="00216DD4"/>
    <w:rsid w:val="002244DF"/>
    <w:rsid w:val="00224FA9"/>
    <w:rsid w:val="002368C5"/>
    <w:rsid w:val="00237382"/>
    <w:rsid w:val="00245E0E"/>
    <w:rsid w:val="00255298"/>
    <w:rsid w:val="00265B15"/>
    <w:rsid w:val="00272BF2"/>
    <w:rsid w:val="00275E16"/>
    <w:rsid w:val="00282F0D"/>
    <w:rsid w:val="002C482B"/>
    <w:rsid w:val="002D28DC"/>
    <w:rsid w:val="002D75B4"/>
    <w:rsid w:val="002F1B8E"/>
    <w:rsid w:val="002F337F"/>
    <w:rsid w:val="002F4726"/>
    <w:rsid w:val="002F6411"/>
    <w:rsid w:val="00300248"/>
    <w:rsid w:val="00301AC8"/>
    <w:rsid w:val="00303266"/>
    <w:rsid w:val="00303A10"/>
    <w:rsid w:val="003075C6"/>
    <w:rsid w:val="003166E3"/>
    <w:rsid w:val="00326A8C"/>
    <w:rsid w:val="0033044F"/>
    <w:rsid w:val="0034634D"/>
    <w:rsid w:val="003535D4"/>
    <w:rsid w:val="0035554B"/>
    <w:rsid w:val="00364CD8"/>
    <w:rsid w:val="003855C8"/>
    <w:rsid w:val="003942C3"/>
    <w:rsid w:val="003A0291"/>
    <w:rsid w:val="003A2F07"/>
    <w:rsid w:val="003A3E9A"/>
    <w:rsid w:val="003B3D63"/>
    <w:rsid w:val="003B495A"/>
    <w:rsid w:val="003D5596"/>
    <w:rsid w:val="00400E40"/>
    <w:rsid w:val="004062F4"/>
    <w:rsid w:val="004151AD"/>
    <w:rsid w:val="00415384"/>
    <w:rsid w:val="00421979"/>
    <w:rsid w:val="00425C0C"/>
    <w:rsid w:val="00443C5E"/>
    <w:rsid w:val="004516B8"/>
    <w:rsid w:val="00464C48"/>
    <w:rsid w:val="00467260"/>
    <w:rsid w:val="00472E72"/>
    <w:rsid w:val="004738A5"/>
    <w:rsid w:val="00486D0F"/>
    <w:rsid w:val="00487EC6"/>
    <w:rsid w:val="0049056F"/>
    <w:rsid w:val="00492B28"/>
    <w:rsid w:val="00494381"/>
    <w:rsid w:val="004A1348"/>
    <w:rsid w:val="004B35B9"/>
    <w:rsid w:val="004B3F40"/>
    <w:rsid w:val="004B6243"/>
    <w:rsid w:val="004C4D86"/>
    <w:rsid w:val="004C5CB2"/>
    <w:rsid w:val="004D376F"/>
    <w:rsid w:val="004D49C5"/>
    <w:rsid w:val="004D7793"/>
    <w:rsid w:val="004E0025"/>
    <w:rsid w:val="004E2E9E"/>
    <w:rsid w:val="004E67AD"/>
    <w:rsid w:val="004E7191"/>
    <w:rsid w:val="004F5BC2"/>
    <w:rsid w:val="00501B39"/>
    <w:rsid w:val="00505F5C"/>
    <w:rsid w:val="00514A63"/>
    <w:rsid w:val="00536C3A"/>
    <w:rsid w:val="00537052"/>
    <w:rsid w:val="00540DDE"/>
    <w:rsid w:val="00540F52"/>
    <w:rsid w:val="005522B4"/>
    <w:rsid w:val="00573247"/>
    <w:rsid w:val="00577663"/>
    <w:rsid w:val="005820AD"/>
    <w:rsid w:val="00583886"/>
    <w:rsid w:val="0058394C"/>
    <w:rsid w:val="0059270B"/>
    <w:rsid w:val="005A50EC"/>
    <w:rsid w:val="005A706D"/>
    <w:rsid w:val="005B707E"/>
    <w:rsid w:val="005C3BA1"/>
    <w:rsid w:val="005C7B64"/>
    <w:rsid w:val="005D7F2B"/>
    <w:rsid w:val="005F413E"/>
    <w:rsid w:val="005F7D7E"/>
    <w:rsid w:val="00611071"/>
    <w:rsid w:val="0061197E"/>
    <w:rsid w:val="00624D6E"/>
    <w:rsid w:val="0064205F"/>
    <w:rsid w:val="00651483"/>
    <w:rsid w:val="00653005"/>
    <w:rsid w:val="00653464"/>
    <w:rsid w:val="00654A00"/>
    <w:rsid w:val="0065528B"/>
    <w:rsid w:val="006644CB"/>
    <w:rsid w:val="0066535F"/>
    <w:rsid w:val="006664EB"/>
    <w:rsid w:val="00667906"/>
    <w:rsid w:val="00667BC0"/>
    <w:rsid w:val="00676940"/>
    <w:rsid w:val="0068057A"/>
    <w:rsid w:val="00682AAA"/>
    <w:rsid w:val="00684C33"/>
    <w:rsid w:val="0069068B"/>
    <w:rsid w:val="00692D32"/>
    <w:rsid w:val="0069774A"/>
    <w:rsid w:val="006A0609"/>
    <w:rsid w:val="006A61BE"/>
    <w:rsid w:val="006B7429"/>
    <w:rsid w:val="006D2507"/>
    <w:rsid w:val="006D3A53"/>
    <w:rsid w:val="006D7107"/>
    <w:rsid w:val="006E2007"/>
    <w:rsid w:val="006E48F6"/>
    <w:rsid w:val="006E54BD"/>
    <w:rsid w:val="006F2CCA"/>
    <w:rsid w:val="006F46C5"/>
    <w:rsid w:val="007027C5"/>
    <w:rsid w:val="00703279"/>
    <w:rsid w:val="00704CEF"/>
    <w:rsid w:val="00717995"/>
    <w:rsid w:val="0072026F"/>
    <w:rsid w:val="00721ECE"/>
    <w:rsid w:val="00722371"/>
    <w:rsid w:val="00722C54"/>
    <w:rsid w:val="00723C59"/>
    <w:rsid w:val="007267C1"/>
    <w:rsid w:val="00734564"/>
    <w:rsid w:val="007408A7"/>
    <w:rsid w:val="007667DF"/>
    <w:rsid w:val="00771F31"/>
    <w:rsid w:val="00785319"/>
    <w:rsid w:val="00794CFA"/>
    <w:rsid w:val="007B7533"/>
    <w:rsid w:val="007C67E7"/>
    <w:rsid w:val="007D1CA5"/>
    <w:rsid w:val="007E12F9"/>
    <w:rsid w:val="007E34AE"/>
    <w:rsid w:val="007E788D"/>
    <w:rsid w:val="007E7EB3"/>
    <w:rsid w:val="007F4A0B"/>
    <w:rsid w:val="0081128D"/>
    <w:rsid w:val="00815032"/>
    <w:rsid w:val="00821203"/>
    <w:rsid w:val="0082303C"/>
    <w:rsid w:val="00823BC8"/>
    <w:rsid w:val="0083070E"/>
    <w:rsid w:val="008339D4"/>
    <w:rsid w:val="00835705"/>
    <w:rsid w:val="008602A4"/>
    <w:rsid w:val="00861B99"/>
    <w:rsid w:val="00870518"/>
    <w:rsid w:val="00871823"/>
    <w:rsid w:val="00885DBD"/>
    <w:rsid w:val="0088708F"/>
    <w:rsid w:val="00890591"/>
    <w:rsid w:val="00897006"/>
    <w:rsid w:val="008A180C"/>
    <w:rsid w:val="008B1744"/>
    <w:rsid w:val="008E10D9"/>
    <w:rsid w:val="008E46E7"/>
    <w:rsid w:val="008F0612"/>
    <w:rsid w:val="00900C1F"/>
    <w:rsid w:val="00903A2A"/>
    <w:rsid w:val="00920094"/>
    <w:rsid w:val="00923366"/>
    <w:rsid w:val="0092593D"/>
    <w:rsid w:val="009264FE"/>
    <w:rsid w:val="009341FA"/>
    <w:rsid w:val="00942272"/>
    <w:rsid w:val="0094513F"/>
    <w:rsid w:val="00947433"/>
    <w:rsid w:val="00952455"/>
    <w:rsid w:val="00973D95"/>
    <w:rsid w:val="00974426"/>
    <w:rsid w:val="0097713D"/>
    <w:rsid w:val="009822AF"/>
    <w:rsid w:val="00984946"/>
    <w:rsid w:val="00985D74"/>
    <w:rsid w:val="009960A9"/>
    <w:rsid w:val="009B34D9"/>
    <w:rsid w:val="009C3F82"/>
    <w:rsid w:val="00A02A58"/>
    <w:rsid w:val="00A118B8"/>
    <w:rsid w:val="00A22C18"/>
    <w:rsid w:val="00A41436"/>
    <w:rsid w:val="00A42F0E"/>
    <w:rsid w:val="00A53788"/>
    <w:rsid w:val="00A53C3B"/>
    <w:rsid w:val="00A55398"/>
    <w:rsid w:val="00A578D8"/>
    <w:rsid w:val="00A6265B"/>
    <w:rsid w:val="00A66E5C"/>
    <w:rsid w:val="00A711CD"/>
    <w:rsid w:val="00A72151"/>
    <w:rsid w:val="00A92508"/>
    <w:rsid w:val="00AB290E"/>
    <w:rsid w:val="00AB3E24"/>
    <w:rsid w:val="00AE05EB"/>
    <w:rsid w:val="00AE7992"/>
    <w:rsid w:val="00AF065F"/>
    <w:rsid w:val="00AF32D5"/>
    <w:rsid w:val="00AF5CF2"/>
    <w:rsid w:val="00B00DCF"/>
    <w:rsid w:val="00B02C86"/>
    <w:rsid w:val="00B06591"/>
    <w:rsid w:val="00B105DC"/>
    <w:rsid w:val="00B248D9"/>
    <w:rsid w:val="00B266F7"/>
    <w:rsid w:val="00B30E61"/>
    <w:rsid w:val="00B32F03"/>
    <w:rsid w:val="00B54015"/>
    <w:rsid w:val="00B80B32"/>
    <w:rsid w:val="00B81039"/>
    <w:rsid w:val="00B86E5A"/>
    <w:rsid w:val="00B91EA1"/>
    <w:rsid w:val="00BA28C5"/>
    <w:rsid w:val="00BA303B"/>
    <w:rsid w:val="00BA3E72"/>
    <w:rsid w:val="00BA4070"/>
    <w:rsid w:val="00BB05CB"/>
    <w:rsid w:val="00BC4771"/>
    <w:rsid w:val="00BC4CA7"/>
    <w:rsid w:val="00BD292E"/>
    <w:rsid w:val="00BD516D"/>
    <w:rsid w:val="00BE1F3A"/>
    <w:rsid w:val="00BE63E1"/>
    <w:rsid w:val="00BF32A8"/>
    <w:rsid w:val="00BF4A69"/>
    <w:rsid w:val="00BF6755"/>
    <w:rsid w:val="00BF7253"/>
    <w:rsid w:val="00C00B93"/>
    <w:rsid w:val="00C0572D"/>
    <w:rsid w:val="00C31C0A"/>
    <w:rsid w:val="00C32C01"/>
    <w:rsid w:val="00C454B7"/>
    <w:rsid w:val="00C55E23"/>
    <w:rsid w:val="00C56D53"/>
    <w:rsid w:val="00C65A9A"/>
    <w:rsid w:val="00C66079"/>
    <w:rsid w:val="00C76629"/>
    <w:rsid w:val="00C91E92"/>
    <w:rsid w:val="00CA04B8"/>
    <w:rsid w:val="00CA669B"/>
    <w:rsid w:val="00CB1E37"/>
    <w:rsid w:val="00CB4384"/>
    <w:rsid w:val="00CC499A"/>
    <w:rsid w:val="00CF6BE0"/>
    <w:rsid w:val="00D10FFA"/>
    <w:rsid w:val="00D226EE"/>
    <w:rsid w:val="00D236EC"/>
    <w:rsid w:val="00D25671"/>
    <w:rsid w:val="00D353FF"/>
    <w:rsid w:val="00D4418B"/>
    <w:rsid w:val="00D60D21"/>
    <w:rsid w:val="00D73671"/>
    <w:rsid w:val="00D87F3B"/>
    <w:rsid w:val="00D95195"/>
    <w:rsid w:val="00DC58D8"/>
    <w:rsid w:val="00DD273B"/>
    <w:rsid w:val="00E17BBF"/>
    <w:rsid w:val="00E21352"/>
    <w:rsid w:val="00E2259E"/>
    <w:rsid w:val="00E2315D"/>
    <w:rsid w:val="00E23BE6"/>
    <w:rsid w:val="00E23FB3"/>
    <w:rsid w:val="00E45856"/>
    <w:rsid w:val="00E754B6"/>
    <w:rsid w:val="00E802D1"/>
    <w:rsid w:val="00E806CF"/>
    <w:rsid w:val="00E8415D"/>
    <w:rsid w:val="00E85A69"/>
    <w:rsid w:val="00E86B42"/>
    <w:rsid w:val="00E967F5"/>
    <w:rsid w:val="00EA2555"/>
    <w:rsid w:val="00EA376B"/>
    <w:rsid w:val="00EB518A"/>
    <w:rsid w:val="00EB74B7"/>
    <w:rsid w:val="00EC004A"/>
    <w:rsid w:val="00EC2484"/>
    <w:rsid w:val="00F2212E"/>
    <w:rsid w:val="00F2624A"/>
    <w:rsid w:val="00F30DE0"/>
    <w:rsid w:val="00F33E14"/>
    <w:rsid w:val="00F368D9"/>
    <w:rsid w:val="00F452BF"/>
    <w:rsid w:val="00F53A59"/>
    <w:rsid w:val="00F56589"/>
    <w:rsid w:val="00F667D6"/>
    <w:rsid w:val="00F70BDD"/>
    <w:rsid w:val="00F7432D"/>
    <w:rsid w:val="00F74A2A"/>
    <w:rsid w:val="00F77EE4"/>
    <w:rsid w:val="00F80970"/>
    <w:rsid w:val="00F84086"/>
    <w:rsid w:val="00F8527B"/>
    <w:rsid w:val="00FA0B93"/>
    <w:rsid w:val="00FA47F2"/>
    <w:rsid w:val="00FA5B65"/>
    <w:rsid w:val="00FA7830"/>
    <w:rsid w:val="00FB4B81"/>
    <w:rsid w:val="00FC18B1"/>
    <w:rsid w:val="00FD2D49"/>
    <w:rsid w:val="00FD4713"/>
    <w:rsid w:val="00FE2607"/>
    <w:rsid w:val="00FF0206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A1A90"/>
  <w15:chartTrackingRefBased/>
  <w15:docId w15:val="{0D5FA5AF-A4D7-41C1-845E-803F7558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±BodyText"/>
    <w:qFormat/>
    <w:rsid w:val="001E7722"/>
  </w:style>
  <w:style w:type="paragraph" w:styleId="Heading1">
    <w:name w:val="heading 1"/>
    <w:aliases w:val="±Head1"/>
    <w:basedOn w:val="Head1NonToc"/>
    <w:next w:val="Normal"/>
    <w:link w:val="Heading1Char"/>
    <w:uiPriority w:val="4"/>
    <w:semiHidden/>
    <w:qFormat/>
    <w:rsid w:val="00EB74B7"/>
    <w:pPr>
      <w:numPr>
        <w:numId w:val="9"/>
      </w:numPr>
      <w:spacing w:before="60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semiHidden/>
    <w:qFormat/>
    <w:rsid w:val="00EB74B7"/>
    <w:pPr>
      <w:numPr>
        <w:ilvl w:val="1"/>
        <w:numId w:val="9"/>
      </w:numPr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semiHidden/>
    <w:rsid w:val="00EB74B7"/>
    <w:pPr>
      <w:numPr>
        <w:ilvl w:val="2"/>
        <w:numId w:val="9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semiHidden/>
    <w:rsid w:val="00EB74B7"/>
    <w:pPr>
      <w:numPr>
        <w:ilvl w:val="3"/>
        <w:numId w:val="9"/>
      </w:numPr>
      <w:outlineLvl w:val="3"/>
    </w:pPr>
    <w:rPr>
      <w:sz w:val="22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EB74B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EB74B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EB74B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EB74B7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EB74B7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EB74B7"/>
    <w:pPr>
      <w:numPr>
        <w:numId w:val="3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EB74B7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EB74B7"/>
    <w:pPr>
      <w:numPr>
        <w:ilvl w:val="2"/>
        <w:numId w:val="3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EB74B7"/>
  </w:style>
  <w:style w:type="paragraph" w:customStyle="1" w:styleId="AppAlphaNumBullet1">
    <w:name w:val="±AppAlphaNumBullet1"/>
    <w:basedOn w:val="AppBodyTextNum"/>
    <w:uiPriority w:val="28"/>
    <w:semiHidden/>
    <w:qFormat/>
    <w:rsid w:val="00EB74B7"/>
  </w:style>
  <w:style w:type="paragraph" w:customStyle="1" w:styleId="AppAlphaNumBullet2">
    <w:name w:val="±AppAlphaNumBullet2"/>
    <w:basedOn w:val="AppBodyTextNum"/>
    <w:uiPriority w:val="28"/>
    <w:semiHidden/>
    <w:qFormat/>
    <w:rsid w:val="00EB74B7"/>
  </w:style>
  <w:style w:type="paragraph" w:customStyle="1" w:styleId="AppAlphaNumBullet3">
    <w:name w:val="±AppAlphaNumBullet3"/>
    <w:basedOn w:val="AppBodyTextNum"/>
    <w:uiPriority w:val="28"/>
    <w:semiHidden/>
    <w:qFormat/>
    <w:rsid w:val="00EB74B7"/>
  </w:style>
  <w:style w:type="paragraph" w:styleId="NoSpacing">
    <w:name w:val="No Spacing"/>
    <w:aliases w:val="±BaseStyle"/>
    <w:rsid w:val="00EB74B7"/>
    <w:pPr>
      <w:spacing w:before="0"/>
    </w:pPr>
    <w:rPr>
      <w:rFonts w:cs="Arial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EB74B7"/>
    <w:pPr>
      <w:keepNext/>
      <w:spacing w:before="480" w:after="120" w:line="216" w:lineRule="auto"/>
      <w:outlineLvl w:val="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EB74B7"/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EB74B7"/>
    <w:pPr>
      <w:numPr>
        <w:numId w:val="4"/>
      </w:numPr>
    </w:pPr>
  </w:style>
  <w:style w:type="paragraph" w:customStyle="1" w:styleId="AppHead2">
    <w:name w:val="±AppHead2"/>
    <w:basedOn w:val="Head1NonToc"/>
    <w:next w:val="Normal"/>
    <w:uiPriority w:val="6"/>
    <w:semiHidden/>
    <w:rsid w:val="00EB74B7"/>
    <w:pPr>
      <w:numPr>
        <w:ilvl w:val="1"/>
        <w:numId w:val="4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EB74B7"/>
    <w:pPr>
      <w:numPr>
        <w:ilvl w:val="2"/>
        <w:numId w:val="4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EB74B7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EB74B7"/>
  </w:style>
  <w:style w:type="paragraph" w:styleId="Caption">
    <w:name w:val="caption"/>
    <w:aliases w:val="±Caption"/>
    <w:basedOn w:val="BodyHeading"/>
    <w:next w:val="Normal"/>
    <w:link w:val="CaptionChar"/>
    <w:uiPriority w:val="7"/>
    <w:semiHidden/>
    <w:rsid w:val="00EB74B7"/>
    <w:pPr>
      <w:tabs>
        <w:tab w:val="left" w:pos="1134"/>
      </w:tabs>
      <w:spacing w:after="60"/>
      <w:ind w:left="1134" w:hanging="1134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semiHidden/>
    <w:rsid w:val="00537052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semiHidden/>
    <w:rsid w:val="00EB74B7"/>
    <w:pPr>
      <w:tabs>
        <w:tab w:val="clear" w:pos="1134"/>
        <w:tab w:val="left" w:pos="284"/>
      </w:tabs>
      <w:ind w:left="283"/>
    </w:pPr>
    <w:rPr>
      <w:bCs/>
    </w:rPr>
  </w:style>
  <w:style w:type="paragraph" w:customStyle="1" w:styleId="CoverJobTitle">
    <w:name w:val="±CoverJobTitle"/>
    <w:basedOn w:val="NoSpacing"/>
    <w:uiPriority w:val="34"/>
    <w:semiHidden/>
    <w:rsid w:val="004151AD"/>
    <w:pPr>
      <w:spacing w:after="400"/>
    </w:pPr>
    <w:rPr>
      <w:b/>
      <w:color w:val="009DDB"/>
      <w:sz w:val="72"/>
    </w:rPr>
  </w:style>
  <w:style w:type="paragraph" w:customStyle="1" w:styleId="CoverConfi">
    <w:name w:val="±CoverConfi"/>
    <w:basedOn w:val="NoSpacing"/>
    <w:uiPriority w:val="34"/>
    <w:semiHidden/>
    <w:rsid w:val="00EB74B7"/>
    <w:pPr>
      <w:spacing w:before="40" w:after="40"/>
    </w:pPr>
  </w:style>
  <w:style w:type="paragraph" w:customStyle="1" w:styleId="CoverGrade">
    <w:name w:val="±CoverGrade"/>
    <w:basedOn w:val="NoSpacing"/>
    <w:uiPriority w:val="34"/>
    <w:semiHidden/>
    <w:rsid w:val="004151AD"/>
    <w:pPr>
      <w:spacing w:before="180"/>
    </w:pPr>
    <w:rPr>
      <w:color w:val="FFFFFF" w:themeColor="background1"/>
      <w:sz w:val="24"/>
    </w:rPr>
  </w:style>
  <w:style w:type="paragraph" w:customStyle="1" w:styleId="CoverDraft">
    <w:name w:val="±CoverDraft"/>
    <w:basedOn w:val="NoSpacing"/>
    <w:uiPriority w:val="34"/>
    <w:semiHidden/>
    <w:rsid w:val="00EB74B7"/>
  </w:style>
  <w:style w:type="paragraph" w:customStyle="1" w:styleId="CoverDirectorate">
    <w:name w:val="±CoverDirectorate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Department">
    <w:name w:val="±CoverDepartment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Type">
    <w:name w:val="±CoverType"/>
    <w:basedOn w:val="NoSpacing"/>
    <w:uiPriority w:val="34"/>
    <w:semiHidden/>
    <w:rsid w:val="00EB74B7"/>
  </w:style>
  <w:style w:type="paragraph" w:customStyle="1" w:styleId="Hidden">
    <w:name w:val="±Hidden"/>
    <w:basedOn w:val="NoSpacing"/>
    <w:uiPriority w:val="33"/>
    <w:semiHidden/>
    <w:rsid w:val="00EB74B7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semiHidden/>
    <w:rsid w:val="00EB74B7"/>
  </w:style>
  <w:style w:type="paragraph" w:customStyle="1" w:styleId="IllustrateCentre">
    <w:name w:val="±IllustrateCentre"/>
    <w:basedOn w:val="IllustrateLeft"/>
    <w:uiPriority w:val="33"/>
    <w:semiHidden/>
    <w:rsid w:val="00EB74B7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semiHidden/>
    <w:rsid w:val="00EB74B7"/>
    <w:pPr>
      <w:jc w:val="right"/>
    </w:pPr>
  </w:style>
  <w:style w:type="paragraph" w:customStyle="1" w:styleId="KeyMsgText">
    <w:name w:val="±KeyMsgText"/>
    <w:basedOn w:val="Normal"/>
    <w:uiPriority w:val="32"/>
    <w:semiHidden/>
    <w:rsid w:val="000C6725"/>
    <w:rPr>
      <w:sz w:val="20"/>
    </w:rPr>
  </w:style>
  <w:style w:type="paragraph" w:customStyle="1" w:styleId="KeyMsgHead">
    <w:name w:val="±KeyMsgHead"/>
    <w:basedOn w:val="KeyMsgText"/>
    <w:uiPriority w:val="32"/>
    <w:semiHidden/>
    <w:rsid w:val="00EB74B7"/>
    <w:pPr>
      <w:keepNext/>
      <w:pBdr>
        <w:bottom w:val="single" w:sz="12" w:space="6" w:color="FF8200" w:themeColor="text2"/>
      </w:pBdr>
      <w:spacing w:before="0" w:after="120"/>
    </w:pPr>
    <w:rPr>
      <w:b/>
      <w:color w:val="28465F"/>
    </w:rPr>
  </w:style>
  <w:style w:type="paragraph" w:customStyle="1" w:styleId="NoNumHead1">
    <w:name w:val="±NoNumHead1"/>
    <w:basedOn w:val="Head1NonToc"/>
    <w:next w:val="Normal"/>
    <w:uiPriority w:val="3"/>
    <w:semiHidden/>
    <w:rsid w:val="00EB74B7"/>
  </w:style>
  <w:style w:type="paragraph" w:customStyle="1" w:styleId="NoNumHead2">
    <w:name w:val="±NoNumHead2"/>
    <w:basedOn w:val="NoNumHead1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paragraph" w:customStyle="1" w:styleId="QuoteText">
    <w:name w:val="±QuoteText"/>
    <w:basedOn w:val="Normal"/>
    <w:next w:val="QuoteSource"/>
    <w:uiPriority w:val="32"/>
    <w:semiHidden/>
    <w:rsid w:val="00EB74B7"/>
    <w:pPr>
      <w:keepNext/>
      <w:spacing w:before="240" w:after="240"/>
    </w:pPr>
    <w:rPr>
      <w:b/>
      <w:color w:val="28465F"/>
      <w:sz w:val="24"/>
    </w:rPr>
  </w:style>
  <w:style w:type="paragraph" w:customStyle="1" w:styleId="Source">
    <w:name w:val="±Source"/>
    <w:basedOn w:val="Normal"/>
    <w:next w:val="Normal"/>
    <w:uiPriority w:val="8"/>
    <w:semiHidden/>
    <w:rsid w:val="00EB74B7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8"/>
    <w:semiHidden/>
    <w:rsid w:val="00EB74B7"/>
    <w:pPr>
      <w:tabs>
        <w:tab w:val="clear" w:pos="851"/>
        <w:tab w:val="left" w:pos="284"/>
      </w:tabs>
      <w:ind w:left="283" w:hanging="1134"/>
    </w:pPr>
  </w:style>
  <w:style w:type="paragraph" w:customStyle="1" w:styleId="Spacer">
    <w:name w:val="±Spacer"/>
    <w:basedOn w:val="NoSpacing"/>
    <w:semiHidden/>
    <w:rsid w:val="00EB74B7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semiHidden/>
    <w:qFormat/>
    <w:rsid w:val="00EB74B7"/>
    <w:rPr>
      <w:color w:val="28465F"/>
      <w:sz w:val="24"/>
    </w:rPr>
  </w:style>
  <w:style w:type="paragraph" w:customStyle="1" w:styleId="SymbolBullet1">
    <w:name w:val="±SymbolBullet1"/>
    <w:basedOn w:val="Normal"/>
    <w:uiPriority w:val="1"/>
    <w:qFormat/>
    <w:rsid w:val="00EB74B7"/>
    <w:pPr>
      <w:numPr>
        <w:numId w:val="7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EB74B7"/>
    <w:pPr>
      <w:numPr>
        <w:ilvl w:val="1"/>
        <w:numId w:val="7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EB74B7"/>
    <w:pPr>
      <w:numPr>
        <w:ilvl w:val="2"/>
        <w:numId w:val="7"/>
      </w:numPr>
      <w:spacing w:before="60" w:after="60"/>
    </w:pPr>
  </w:style>
  <w:style w:type="paragraph" w:customStyle="1" w:styleId="TableTextLeft">
    <w:name w:val="±TableTextLeft"/>
    <w:basedOn w:val="Normal"/>
    <w:uiPriority w:val="31"/>
    <w:semiHidden/>
    <w:rsid w:val="00A72151"/>
    <w:pPr>
      <w:spacing w:before="40" w:after="40"/>
    </w:pPr>
    <w:rPr>
      <w:sz w:val="16"/>
    </w:rPr>
  </w:style>
  <w:style w:type="paragraph" w:customStyle="1" w:styleId="TableBullet1">
    <w:name w:val="±TableBullet1"/>
    <w:basedOn w:val="TableTextLeft"/>
    <w:uiPriority w:val="31"/>
    <w:semiHidden/>
    <w:rsid w:val="00EB74B7"/>
    <w:pPr>
      <w:numPr>
        <w:numId w:val="8"/>
      </w:numPr>
      <w:tabs>
        <w:tab w:val="left" w:pos="340"/>
      </w:tabs>
    </w:pPr>
    <w:rPr>
      <w:rFonts w:eastAsia="Calibri"/>
    </w:rPr>
  </w:style>
  <w:style w:type="paragraph" w:customStyle="1" w:styleId="TableBullet2">
    <w:name w:val="±TableBullet2"/>
    <w:basedOn w:val="TableTextLeft"/>
    <w:uiPriority w:val="31"/>
    <w:semiHidden/>
    <w:rsid w:val="00EB74B7"/>
    <w:pPr>
      <w:numPr>
        <w:ilvl w:val="1"/>
        <w:numId w:val="8"/>
      </w:numPr>
    </w:pPr>
  </w:style>
  <w:style w:type="paragraph" w:customStyle="1" w:styleId="TableBullet3">
    <w:name w:val="±TableBullet3"/>
    <w:basedOn w:val="TableTextLeft"/>
    <w:uiPriority w:val="31"/>
    <w:semiHidden/>
    <w:rsid w:val="00EB74B7"/>
    <w:pPr>
      <w:numPr>
        <w:ilvl w:val="2"/>
        <w:numId w:val="8"/>
      </w:numPr>
      <w:tabs>
        <w:tab w:val="clear" w:pos="510"/>
        <w:tab w:val="left" w:pos="1021"/>
      </w:tabs>
    </w:pPr>
  </w:style>
  <w:style w:type="paragraph" w:customStyle="1" w:styleId="TableHeadingLeft">
    <w:name w:val="±TableHeadingLeft"/>
    <w:basedOn w:val="TableTextLeft"/>
    <w:uiPriority w:val="31"/>
    <w:semiHidden/>
    <w:rsid w:val="00EB74B7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EB74B7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EB74B7"/>
    <w:pPr>
      <w:jc w:val="right"/>
    </w:pPr>
  </w:style>
  <w:style w:type="paragraph" w:customStyle="1" w:styleId="TableTextCentre">
    <w:name w:val="±TableTextCentre"/>
    <w:basedOn w:val="TableTextLeft"/>
    <w:uiPriority w:val="31"/>
    <w:semiHidden/>
    <w:rsid w:val="00EB74B7"/>
    <w:pPr>
      <w:jc w:val="center"/>
    </w:pPr>
  </w:style>
  <w:style w:type="paragraph" w:customStyle="1" w:styleId="TableTextRight">
    <w:name w:val="±TableTextRight"/>
    <w:basedOn w:val="TableTextLeft"/>
    <w:uiPriority w:val="31"/>
    <w:semiHidden/>
    <w:rsid w:val="00EB74B7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EB74B7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EB74B7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EB74B7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EB74B7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52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4B7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52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52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1E7722"/>
    <w:rPr>
      <w:b/>
      <w:color w:val="005EA5"/>
      <w:u w:val="non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EB74B7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537052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EB74B7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EB74B7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537052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B74B7"/>
    <w:rPr>
      <w:b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537052"/>
    <w:rPr>
      <w:rFonts w:cs="Arial"/>
      <w:b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semiHidden/>
    <w:rsid w:val="00537052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semiHidden/>
    <w:rsid w:val="00537052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semiHidden/>
    <w:rsid w:val="00537052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537052"/>
    <w:rPr>
      <w:rFonts w:asciiTheme="majorHAnsi" w:hAnsiTheme="majorHAnsi" w:cs="Arial"/>
      <w:b/>
      <w:color w:val="28465F"/>
      <w:sz w:val="22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537052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537052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537052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537052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537052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1E7722"/>
    <w:rPr>
      <w:b/>
      <w:color w:val="005EA5"/>
      <w:u w:val="none"/>
    </w:rPr>
  </w:style>
  <w:style w:type="paragraph" w:styleId="ListParagraph">
    <w:name w:val="List Paragraph"/>
    <w:basedOn w:val="Normal"/>
    <w:uiPriority w:val="34"/>
    <w:qFormat/>
    <w:rsid w:val="00EB74B7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EB74B7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74B7"/>
    <w:rPr>
      <w:color w:val="808080"/>
    </w:rPr>
  </w:style>
  <w:style w:type="table" w:styleId="TableGrid">
    <w:name w:val="Table Grid"/>
    <w:basedOn w:val="TableNormal"/>
    <w:uiPriority w:val="3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B74B7"/>
    <w:pPr>
      <w:tabs>
        <w:tab w:val="left" w:pos="1134"/>
        <w:tab w:val="right" w:pos="10535"/>
      </w:tabs>
      <w:spacing w:before="40" w:after="40"/>
      <w:ind w:left="1134" w:right="709" w:hanging="1134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EB74B7"/>
    <w:pPr>
      <w:pBdr>
        <w:top w:val="single" w:sz="2" w:space="4" w:color="E6E3D9"/>
        <w:bottom w:val="single" w:sz="2" w:space="4" w:color="FFFFFF" w:themeColor="background1"/>
        <w:between w:val="single" w:sz="2" w:space="4" w:color="E6E3D9"/>
      </w:pBdr>
      <w:tabs>
        <w:tab w:val="left" w:pos="425"/>
        <w:tab w:val="right" w:pos="10535"/>
      </w:tabs>
      <w:spacing w:before="80" w:after="20"/>
      <w:ind w:left="425" w:hanging="425"/>
    </w:pPr>
    <w:rPr>
      <w:rFonts w:asciiTheme="majorHAnsi" w:eastAsiaTheme="minorEastAsia" w:hAnsiTheme="majorHAnsi"/>
      <w:b/>
      <w:noProof/>
      <w:color w:val="28465F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EB74B7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425"/>
        <w:tab w:val="left" w:pos="992"/>
      </w:tabs>
      <w:spacing w:before="20"/>
      <w:ind w:left="992" w:right="425" w:hanging="567"/>
    </w:pPr>
    <w:rPr>
      <w:b w:val="0"/>
      <w:color w:val="3C3C3C" w:themeColor="text1"/>
    </w:rPr>
  </w:style>
  <w:style w:type="paragraph" w:styleId="TOC3">
    <w:name w:val="toc 3"/>
    <w:aliases w:val="±Heads3"/>
    <w:basedOn w:val="TOC2"/>
    <w:next w:val="Normal"/>
    <w:uiPriority w:val="39"/>
    <w:semiHidden/>
    <w:rsid w:val="00EB74B7"/>
    <w:pPr>
      <w:tabs>
        <w:tab w:val="clear" w:pos="992"/>
        <w:tab w:val="left" w:pos="1701"/>
      </w:tabs>
      <w:ind w:left="1701" w:hanging="709"/>
    </w:pPr>
  </w:style>
  <w:style w:type="paragraph" w:styleId="TOC4">
    <w:name w:val="toc 4"/>
    <w:aliases w:val="±NoNumHead1s"/>
    <w:basedOn w:val="TOC1"/>
    <w:next w:val="Normal"/>
    <w:uiPriority w:val="39"/>
    <w:semiHidden/>
    <w:rsid w:val="00EB74B7"/>
    <w:pPr>
      <w:tabs>
        <w:tab w:val="clear" w:pos="425"/>
      </w:tabs>
      <w:ind w:left="0" w:firstLine="0"/>
    </w:pPr>
  </w:style>
  <w:style w:type="paragraph" w:styleId="TOC5">
    <w:name w:val="toc 5"/>
    <w:aliases w:val="±NoNumHead2s"/>
    <w:basedOn w:val="TOC2"/>
    <w:next w:val="Normal"/>
    <w:uiPriority w:val="39"/>
    <w:semiHidden/>
    <w:rsid w:val="00EB74B7"/>
    <w:pPr>
      <w:ind w:left="425" w:firstLine="0"/>
    </w:pPr>
  </w:style>
  <w:style w:type="paragraph" w:styleId="TOC6">
    <w:name w:val="toc 6"/>
    <w:aliases w:val="±Dividers"/>
    <w:basedOn w:val="TOC1"/>
    <w:next w:val="Normal"/>
    <w:uiPriority w:val="39"/>
    <w:semiHidden/>
    <w:rsid w:val="00EB74B7"/>
    <w:pPr>
      <w:pBdr>
        <w:bottom w:val="single" w:sz="2" w:space="1" w:color="FFFFFF" w:themeColor="background1"/>
        <w:between w:val="none" w:sz="0" w:space="0" w:color="auto"/>
      </w:pBdr>
      <w:ind w:left="0" w:firstLine="0"/>
    </w:pPr>
  </w:style>
  <w:style w:type="paragraph" w:styleId="TOC7">
    <w:name w:val="toc 7"/>
    <w:aliases w:val="±AppHeads1"/>
    <w:basedOn w:val="TOC1"/>
    <w:next w:val="Normal"/>
    <w:uiPriority w:val="39"/>
    <w:semiHidden/>
    <w:rsid w:val="00EB74B7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TOC8">
    <w:name w:val="toc 8"/>
    <w:aliases w:val="±AppHeads2"/>
    <w:basedOn w:val="TOC2"/>
    <w:next w:val="Normal"/>
    <w:uiPriority w:val="39"/>
    <w:semiHidden/>
    <w:rsid w:val="00EB74B7"/>
  </w:style>
  <w:style w:type="paragraph" w:styleId="TOC9">
    <w:name w:val="toc 9"/>
    <w:aliases w:val="±AppHeads3"/>
    <w:basedOn w:val="TOC3"/>
    <w:next w:val="Normal"/>
    <w:uiPriority w:val="39"/>
    <w:semiHidden/>
    <w:rsid w:val="00EB74B7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B74B7"/>
    <w:pPr>
      <w:keepLines/>
      <w:numPr>
        <w:numId w:val="0"/>
      </w:numPr>
      <w:spacing w:before="480"/>
      <w:jc w:val="both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QuoteTextWhite">
    <w:name w:val="±QuoteText(White)"/>
    <w:basedOn w:val="QuoteText"/>
    <w:next w:val="QuoteSourceWhite"/>
    <w:uiPriority w:val="32"/>
    <w:semiHidden/>
    <w:rsid w:val="00EB74B7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EB7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MsgTextWhite">
    <w:name w:val="±KeyMsgText(White)"/>
    <w:basedOn w:val="KeyMsgText"/>
    <w:uiPriority w:val="32"/>
    <w:semiHidden/>
    <w:rsid w:val="00EB74B7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semiHidden/>
    <w:rsid w:val="00EB74B7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EB74B7"/>
    <w:pPr>
      <w:spacing w:before="0" w:after="0"/>
      <w:outlineLvl w:val="9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EB74B7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EB74B7"/>
    <w:pPr>
      <w:numPr>
        <w:ilvl w:val="3"/>
        <w:numId w:val="4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semiHidden/>
    <w:rsid w:val="00EB74B7"/>
    <w:pPr>
      <w:outlineLvl w:val="2"/>
    </w:pPr>
    <w:rPr>
      <w:sz w:val="24"/>
    </w:rPr>
  </w:style>
  <w:style w:type="paragraph" w:customStyle="1" w:styleId="NoNumHead4">
    <w:name w:val="±NoNumHead4"/>
    <w:basedOn w:val="NoNumHead3"/>
    <w:next w:val="Normal"/>
    <w:uiPriority w:val="3"/>
    <w:semiHidden/>
    <w:rsid w:val="00EB74B7"/>
    <w:pPr>
      <w:outlineLvl w:val="3"/>
    </w:pPr>
    <w:rPr>
      <w:sz w:val="22"/>
    </w:rPr>
  </w:style>
  <w:style w:type="paragraph" w:customStyle="1" w:styleId="Head2NonToc">
    <w:name w:val="±Head2NonToc"/>
    <w:basedOn w:val="Head1NonToc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numbering" w:customStyle="1" w:styleId="AppListStyle">
    <w:name w:val="±AppListStyle"/>
    <w:uiPriority w:val="99"/>
    <w:rsid w:val="00EB74B7"/>
    <w:pPr>
      <w:numPr>
        <w:numId w:val="2"/>
      </w:numPr>
    </w:pPr>
  </w:style>
  <w:style w:type="paragraph" w:customStyle="1" w:styleId="AppNumBullet1">
    <w:name w:val="±AppNumBullet1"/>
    <w:basedOn w:val="Normal"/>
    <w:uiPriority w:val="28"/>
    <w:semiHidden/>
    <w:rsid w:val="00EB74B7"/>
    <w:pPr>
      <w:spacing w:before="200" w:line="264" w:lineRule="auto"/>
    </w:pPr>
    <w:rPr>
      <w:sz w:val="22"/>
      <w:szCs w:val="24"/>
    </w:rPr>
  </w:style>
  <w:style w:type="paragraph" w:customStyle="1" w:styleId="QuoteSource">
    <w:name w:val="±QuoteSource"/>
    <w:basedOn w:val="Source"/>
    <w:next w:val="Normal"/>
    <w:uiPriority w:val="32"/>
    <w:semiHidden/>
    <w:rsid w:val="00EB74B7"/>
    <w:pPr>
      <w:tabs>
        <w:tab w:val="clear" w:pos="851"/>
      </w:tabs>
      <w:spacing w:before="0" w:after="240"/>
      <w:ind w:left="0" w:firstLine="0"/>
    </w:pPr>
    <w:rPr>
      <w:color w:val="28465F"/>
      <w:sz w:val="21"/>
    </w:rPr>
  </w:style>
  <w:style w:type="paragraph" w:customStyle="1" w:styleId="QuoteSourceWhite">
    <w:name w:val="±QuoteSource(White)"/>
    <w:basedOn w:val="QuoteSource"/>
    <w:next w:val="Normal"/>
    <w:uiPriority w:val="32"/>
    <w:semiHidden/>
    <w:rsid w:val="00EB74B7"/>
    <w:rPr>
      <w:color w:val="FFFFFF" w:themeColor="background1"/>
    </w:rPr>
  </w:style>
  <w:style w:type="numbering" w:customStyle="1" w:styleId="SecListStyle">
    <w:name w:val="±SecListStyle"/>
    <w:uiPriority w:val="99"/>
    <w:rsid w:val="00EB74B7"/>
    <w:pPr>
      <w:numPr>
        <w:numId w:val="1"/>
      </w:numPr>
    </w:pPr>
  </w:style>
  <w:style w:type="table" w:customStyle="1" w:styleId="NestTable1">
    <w:name w:val="Nest_Table 1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  <w:tblPr/>
      <w:tcPr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table" w:customStyle="1" w:styleId="NestTable2">
    <w:name w:val="Nest_Table 2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E6E3D9" w:themeColor="background2"/>
        <w:bottom w:val="single" w:sz="2" w:space="0" w:color="E6E3D9" w:themeColor="background2"/>
        <w:insideH w:val="single" w:sz="2" w:space="0" w:color="E6E3D9" w:themeColor="background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lastRow">
      <w:rPr>
        <w:b/>
        <w:color w:val="28465F"/>
      </w:rPr>
      <w:tblPr/>
      <w:tcPr>
        <w:tcBorders>
          <w:top w:val="single" w:sz="2" w:space="0" w:color="FF8200" w:themeColor="text2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PublishingNumber">
    <w:name w:val="±PublishingNumber"/>
    <w:basedOn w:val="NoSpacing"/>
    <w:semiHidden/>
    <w:rsid w:val="0009764F"/>
    <w:pPr>
      <w:framePr w:wrap="around" w:vAnchor="page" w:hAnchor="margin" w:xAlign="right" w:y="16444"/>
      <w:jc w:val="right"/>
    </w:pPr>
    <w:rPr>
      <w:color w:val="FF7882"/>
    </w:rPr>
  </w:style>
  <w:style w:type="numbering" w:customStyle="1" w:styleId="AppListStyle0">
    <w:name w:val="~AppListStyle"/>
    <w:uiPriority w:val="99"/>
    <w:rsid w:val="000C6725"/>
  </w:style>
  <w:style w:type="paragraph" w:customStyle="1" w:styleId="MainBullet">
    <w:name w:val="Main Bullet"/>
    <w:basedOn w:val="Normal"/>
    <w:link w:val="MainBulletChar"/>
    <w:autoRedefine/>
    <w:rsid w:val="000D0D2C"/>
    <w:pPr>
      <w:numPr>
        <w:numId w:val="27"/>
      </w:numPr>
      <w:tabs>
        <w:tab w:val="left" w:pos="426"/>
      </w:tabs>
      <w:spacing w:before="0"/>
    </w:pPr>
    <w:rPr>
      <w:rFonts w:ascii="Trebuchet MS" w:eastAsia="MS Mincho" w:hAnsi="Trebuchet MS" w:cs="Times New Roman"/>
      <w:noProof/>
      <w:color w:val="auto"/>
      <w:sz w:val="22"/>
      <w:szCs w:val="24"/>
      <w:lang w:eastAsia="ja-JP"/>
    </w:rPr>
  </w:style>
  <w:style w:type="character" w:customStyle="1" w:styleId="MainBulletChar">
    <w:name w:val="Main Bullet Char"/>
    <w:basedOn w:val="DefaultParagraphFont"/>
    <w:link w:val="MainBullet"/>
    <w:locked/>
    <w:rsid w:val="000D0D2C"/>
    <w:rPr>
      <w:rFonts w:ascii="Trebuchet MS" w:eastAsia="MS Mincho" w:hAnsi="Trebuchet MS" w:cs="Times New Roman"/>
      <w:noProof/>
      <w:color w:val="auto"/>
      <w:sz w:val="22"/>
      <w:szCs w:val="24"/>
      <w:lang w:eastAsia="ja-JP"/>
    </w:rPr>
  </w:style>
  <w:style w:type="paragraph" w:customStyle="1" w:styleId="Style1">
    <w:name w:val="Style1"/>
    <w:basedOn w:val="MainBullet"/>
    <w:link w:val="Style1Char"/>
    <w:autoRedefine/>
    <w:rsid w:val="000D0D2C"/>
    <w:pPr>
      <w:numPr>
        <w:numId w:val="31"/>
      </w:numPr>
      <w:ind w:left="709" w:hanging="283"/>
    </w:pPr>
    <w:rPr>
      <w:rFonts w:cs="Arial"/>
      <w:szCs w:val="22"/>
      <w:lang w:val="en"/>
    </w:rPr>
  </w:style>
  <w:style w:type="character" w:customStyle="1" w:styleId="Style1Char">
    <w:name w:val="Style1 Char"/>
    <w:basedOn w:val="MainBulletChar"/>
    <w:link w:val="Style1"/>
    <w:locked/>
    <w:rsid w:val="000D0D2C"/>
    <w:rPr>
      <w:rFonts w:ascii="Trebuchet MS" w:eastAsia="MS Mincho" w:hAnsi="Trebuchet MS" w:cs="Arial"/>
      <w:noProof/>
      <w:color w:val="auto"/>
      <w:sz w:val="22"/>
      <w:szCs w:val="22"/>
      <w:lang w:val="en" w:eastAsia="ja-JP"/>
    </w:rPr>
  </w:style>
  <w:style w:type="paragraph" w:styleId="Revision">
    <w:name w:val="Revision"/>
    <w:hidden/>
    <w:uiPriority w:val="99"/>
    <w:semiHidden/>
    <w:rsid w:val="000D0D2C"/>
    <w:pPr>
      <w:spacing w:before="0"/>
    </w:pPr>
  </w:style>
  <w:style w:type="paragraph" w:customStyle="1" w:styleId="TableParagraph">
    <w:name w:val="Table Paragraph"/>
    <w:basedOn w:val="Normal"/>
    <w:uiPriority w:val="1"/>
    <w:qFormat/>
    <w:rsid w:val="000D0D2C"/>
    <w:pPr>
      <w:widowControl w:val="0"/>
      <w:autoSpaceDE w:val="0"/>
      <w:autoSpaceDN w:val="0"/>
      <w:spacing w:before="0"/>
      <w:ind w:left="561" w:hanging="360"/>
    </w:pPr>
    <w:rPr>
      <w:rFonts w:ascii="Trebuchet MS" w:eastAsia="Trebuchet MS" w:hAnsi="Trebuchet MS" w:cs="Trebuchet MS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estpensions.org.uk/schemeweb/nest.html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estpensions.org.uk/schemeweb/nest.htm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estcorporation.sharepoint.com/sites/NestBrandAssets/Templates/Library/Word/P&amp;C%20-%20Recruitment/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AA5D63190C495884917F2758BC5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70ABA-2DE5-46C8-8960-39529C6B6624}"/>
      </w:docPartPr>
      <w:docPartBody>
        <w:p w:rsidR="009810D8" w:rsidRDefault="009810D8">
          <w:pPr>
            <w:pStyle w:val="87AA5D63190C495884917F2758BC526C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E3D3F60D34CC8B3F9C97247F71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A0AB-ACC9-49BF-9005-B83467F2001F}"/>
      </w:docPartPr>
      <w:docPartBody>
        <w:p w:rsidR="009810D8" w:rsidRDefault="009810D8">
          <w:pPr>
            <w:pStyle w:val="CAAE3D3F60D34CC8B3F9C97247F71D7E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8"/>
    <w:rsid w:val="00057008"/>
    <w:rsid w:val="001779EE"/>
    <w:rsid w:val="00194613"/>
    <w:rsid w:val="001D1B2F"/>
    <w:rsid w:val="00423D03"/>
    <w:rsid w:val="004E0025"/>
    <w:rsid w:val="00583886"/>
    <w:rsid w:val="005D5F4D"/>
    <w:rsid w:val="00651483"/>
    <w:rsid w:val="007027C5"/>
    <w:rsid w:val="00704CEF"/>
    <w:rsid w:val="0090203A"/>
    <w:rsid w:val="009810D8"/>
    <w:rsid w:val="00AA0674"/>
    <w:rsid w:val="00B01263"/>
    <w:rsid w:val="00BE63E1"/>
    <w:rsid w:val="00C14637"/>
    <w:rsid w:val="00CA04B8"/>
    <w:rsid w:val="00D85664"/>
    <w:rsid w:val="00DF0BF8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AA5D63190C495884917F2758BC526C">
    <w:name w:val="87AA5D63190C495884917F2758BC526C"/>
  </w:style>
  <w:style w:type="paragraph" w:customStyle="1" w:styleId="CAAE3D3F60D34CC8B3F9C97247F71D7E">
    <w:name w:val="CAAE3D3F60D34CC8B3F9C97247F71D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005EA5"/>
      </a:hlink>
      <a:folHlink>
        <a:srgbClr val="005EA5"/>
      </a:folHlink>
    </a:clrScheme>
    <a:fontScheme name="Nest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28A7EAB855D49B641CF8435B4400A" ma:contentTypeVersion="6" ma:contentTypeDescription="Create a new document." ma:contentTypeScope="" ma:versionID="50e1476e1b200dfb1d273cd7442c3c7a">
  <xsd:schema xmlns:xsd="http://www.w3.org/2001/XMLSchema" xmlns:xs="http://www.w3.org/2001/XMLSchema" xmlns:p="http://schemas.microsoft.com/office/2006/metadata/properties" xmlns:ns2="2911f059-9837-4af0-b3f4-3d9811d47245" xmlns:ns3="90c795a2-8a48-4162-9c69-8876db2fe0fe" xmlns:ns4="b8589f52-9e98-4347-8738-8f3876027534" targetNamespace="http://schemas.microsoft.com/office/2006/metadata/properties" ma:root="true" ma:fieldsID="281d3f952b11631e59ff79ecd48f5282" ns2:_="" ns3:_="" ns4:_="">
    <xsd:import namespace="2911f059-9837-4af0-b3f4-3d9811d47245"/>
    <xsd:import namespace="90c795a2-8a48-4162-9c69-8876db2fe0fe"/>
    <xsd:import namespace="b8589f52-9e98-4347-8738-8f387602753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0c1ea0f-a7c5-4b9e-825b-c3054f1de741}" ma:internalName="TaxCatchAll" ma:showField="CatchAllData" ma:web="90c795a2-8a48-4162-9c69-8876db2f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0c1ea0f-a7c5-4b9e-825b-c3054f1de741}" ma:internalName="TaxCatchAllLabel" ma:readOnly="true" ma:showField="CatchAllDataLabel" ma:web="90c795a2-8a48-4162-9c69-8876db2f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795a2-8a48-4162-9c69-8876db2fe0f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9f52-9e98-4347-8738-8f3876027534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f4300-d6b9-4a57-b3ce-a8129b7e1b5f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1f059-9837-4af0-b3f4-3d9811d4724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A2E7-0E76-48E4-9572-0292A34C7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1f059-9837-4af0-b3f4-3d9811d47245"/>
    <ds:schemaRef ds:uri="90c795a2-8a48-4162-9c69-8876db2fe0fe"/>
    <ds:schemaRef ds:uri="b8589f52-9e98-4347-8738-8f3876027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84218-C66A-4F3D-9E94-4EA25499A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FBC83-A756-4C57-A249-C864688A527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076F70C-0BE1-413D-9863-5043231598C7}">
  <ds:schemaRefs>
    <ds:schemaRef ds:uri="http://schemas.microsoft.com/office/2006/metadata/properties"/>
    <ds:schemaRef ds:uri="http://schemas.microsoft.com/office/infopath/2007/PartnerControls"/>
    <ds:schemaRef ds:uri="2911f059-9837-4af0-b3f4-3d9811d47245"/>
  </ds:schemaRefs>
</ds:datastoreItem>
</file>

<file path=customXml/itemProps5.xml><?xml version="1.0" encoding="utf-8"?>
<ds:datastoreItem xmlns:ds="http://schemas.openxmlformats.org/officeDocument/2006/customXml" ds:itemID="{3F0C340F-6EEE-48D8-B86B-C7751369FA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Job%20Description</Template>
  <TotalTime>21</TotalTime>
  <Pages>3</Pages>
  <Words>818</Words>
  <Characters>4921</Characters>
  <Application>Microsoft Office Word</Application>
  <DocSecurity>0</DocSecurity>
  <Lines>126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Curphey, Tom</dc:creator>
  <cp:keywords/>
  <dc:description/>
  <cp:lastModifiedBy>Philip Havelock</cp:lastModifiedBy>
  <cp:revision>16</cp:revision>
  <cp:lastPrinted>2019-02-26T10:03:00Z</cp:lastPrinted>
  <dcterms:created xsi:type="dcterms:W3CDTF">2026-06-11T13:53:00Z</dcterms:created>
  <dcterms:modified xsi:type="dcterms:W3CDTF">2026-06-11T14:13:00Z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2019-02-05T12:17:49.5607947Z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Extended_MSFT_Method">
    <vt:lpwstr>Automatic</vt:lpwstr>
  </property>
  <property fmtid="{D5CDD505-2E9C-101B-9397-08002B2CF9AE}" pid="9" name="NEST Classification">
    <vt:lpwstr>NEST Internal</vt:lpwstr>
  </property>
  <property fmtid="{D5CDD505-2E9C-101B-9397-08002B2CF9AE}" pid="10" name="ContentTypeId">
    <vt:lpwstr>0x010100FED28A7EAB855D49B641CF8435B4400A</vt:lpwstr>
  </property>
</Properties>
</file>