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8220" w:type="dxa"/>
        <w:tblLayout w:type="fixed"/>
        <w:tblCellMar>
          <w:left w:w="0" w:type="dxa"/>
          <w:right w:w="0" w:type="dxa"/>
        </w:tblCellMar>
        <w:tblLook w:val="04A0" w:firstRow="1" w:lastRow="0" w:firstColumn="1" w:lastColumn="0" w:noHBand="0" w:noVBand="1"/>
      </w:tblPr>
      <w:tblGrid>
        <w:gridCol w:w="8220"/>
      </w:tblGrid>
      <w:tr w:rsidR="00352DC9" w14:paraId="51E0751E" w14:textId="77777777" w:rsidTr="00352DC9">
        <w:trPr>
          <w:cantSplit/>
          <w:trHeight w:val="20"/>
        </w:trPr>
        <w:tc>
          <w:tcPr>
            <w:tcW w:w="8220" w:type="dxa"/>
          </w:tcPr>
          <w:p w14:paraId="74253147" w14:textId="5310DAF5" w:rsidR="00352DC9" w:rsidRPr="00AD4653" w:rsidRDefault="008A5B98" w:rsidP="00352DC9">
            <w:pPr>
              <w:pStyle w:val="CoverTitle"/>
              <w:rPr>
                <w:sz w:val="48"/>
                <w:szCs w:val="48"/>
              </w:rPr>
            </w:pPr>
            <w:r>
              <w:rPr>
                <w:rFonts w:ascii="Arial" w:hAnsi="Arial"/>
                <w:bCs/>
                <w:sz w:val="48"/>
                <w:szCs w:val="48"/>
              </w:rPr>
              <w:t xml:space="preserve">Head of Operational </w:t>
            </w:r>
            <w:r w:rsidR="00325A91">
              <w:rPr>
                <w:rFonts w:ascii="Arial" w:hAnsi="Arial"/>
                <w:bCs/>
                <w:sz w:val="48"/>
                <w:szCs w:val="48"/>
              </w:rPr>
              <w:t>Resilience</w:t>
            </w:r>
          </w:p>
        </w:tc>
      </w:tr>
      <w:tr w:rsidR="00352DC9" w:rsidRPr="00352DC9" w14:paraId="4CE107D1" w14:textId="77777777" w:rsidTr="00352DC9">
        <w:trPr>
          <w:cantSplit/>
          <w:trHeight w:val="20"/>
        </w:trPr>
        <w:tc>
          <w:tcPr>
            <w:tcW w:w="8220" w:type="dxa"/>
            <w:vAlign w:val="bottom"/>
          </w:tcPr>
          <w:p w14:paraId="2AF9D159" w14:textId="3C21A68F" w:rsidR="00352DC9" w:rsidRPr="002E4E06" w:rsidRDefault="00421FBD" w:rsidP="002E4E06">
            <w:pPr>
              <w:rPr>
                <w:rFonts w:cs="Arial"/>
                <w:b/>
                <w:color w:val="FFFFFF" w:themeColor="background1"/>
                <w:sz w:val="32"/>
                <w:szCs w:val="20"/>
              </w:rPr>
            </w:pPr>
            <w:r>
              <w:rPr>
                <w:rFonts w:cs="Arial"/>
                <w:b/>
                <w:color w:val="FFFFFF" w:themeColor="background1"/>
                <w:sz w:val="32"/>
                <w:szCs w:val="20"/>
              </w:rPr>
              <w:t>Directorate - Services and Solutions</w:t>
            </w:r>
          </w:p>
        </w:tc>
      </w:tr>
      <w:tr w:rsidR="00352DC9" w:rsidRPr="00352DC9" w14:paraId="24ABE3AC" w14:textId="77777777" w:rsidTr="00352DC9">
        <w:trPr>
          <w:cantSplit/>
          <w:trHeight w:val="20"/>
        </w:trPr>
        <w:tc>
          <w:tcPr>
            <w:tcW w:w="8220" w:type="dxa"/>
          </w:tcPr>
          <w:p w14:paraId="7D060CD9" w14:textId="6501F4A9" w:rsidR="00851F5E" w:rsidRDefault="00851F5E" w:rsidP="00352DC9">
            <w:pPr>
              <w:pStyle w:val="CoverSubTitle"/>
            </w:pPr>
            <w:r>
              <w:t>Grade:</w:t>
            </w:r>
            <w:r w:rsidR="002E4E06">
              <w:t xml:space="preserve"> </w:t>
            </w:r>
            <w:r w:rsidR="008A5B98">
              <w:t>1</w:t>
            </w:r>
          </w:p>
          <w:p w14:paraId="408E0D95" w14:textId="66FA2432" w:rsidR="00AA324F" w:rsidRPr="00352DC9" w:rsidRDefault="00AA324F" w:rsidP="00352DC9">
            <w:pPr>
              <w:pStyle w:val="CoverSubTitle"/>
            </w:pPr>
          </w:p>
        </w:tc>
      </w:tr>
    </w:tbl>
    <w:p w14:paraId="714A0F74" w14:textId="77777777" w:rsidR="00352DC9" w:rsidRDefault="00352DC9" w:rsidP="00352DC9">
      <w:pPr>
        <w:pStyle w:val="NoNumHead1"/>
      </w:pPr>
      <w:r>
        <w:t>Organisational overview</w:t>
      </w:r>
    </w:p>
    <w:p w14:paraId="33C8AE33" w14:textId="3A9DB1E4" w:rsidR="00354DEE" w:rsidRPr="00354DEE" w:rsidRDefault="006F1A57" w:rsidP="00F237B0">
      <w:pPr>
        <w:jc w:val="both"/>
        <w:rPr>
          <w:rFonts w:ascii="Arial" w:eastAsia="Arial" w:hAnsi="Arial" w:cs="Times New Roman"/>
          <w:color w:val="3C3C3C"/>
        </w:rPr>
      </w:pPr>
      <w:r>
        <w:t>Nest is the UK’s largest workplace pension, servic</w:t>
      </w:r>
      <w:r w:rsidR="00775C8F">
        <w:t>ing</w:t>
      </w:r>
      <w:r>
        <w:t xml:space="preserve"> 1 in 3 of UK work</w:t>
      </w:r>
      <w:r w:rsidR="00775C8F">
        <w:t xml:space="preserve">ers.  </w:t>
      </w:r>
      <w:r w:rsidR="008A352C" w:rsidRPr="008A352C">
        <w:t xml:space="preserve">Nest has a bold new purpose </w:t>
      </w:r>
      <w:r w:rsidR="007C37C3">
        <w:t xml:space="preserve">“Building </w:t>
      </w:r>
      <w:r w:rsidR="00FA0DCE">
        <w:t xml:space="preserve">financial peace of mind for all” </w:t>
      </w:r>
      <w:r w:rsidR="008A352C" w:rsidRPr="008A352C">
        <w:t>and an ambitious corporate strateg</w:t>
      </w:r>
      <w:r w:rsidR="00F254B5">
        <w:t xml:space="preserve">y that will see it more than double in size </w:t>
      </w:r>
      <w:r w:rsidR="006D4641">
        <w:t xml:space="preserve">and become </w:t>
      </w:r>
      <w:r w:rsidR="00354DEE" w:rsidRPr="00354DEE">
        <w:rPr>
          <w:rFonts w:ascii="Arial" w:eastAsia="Arial" w:hAnsi="Arial" w:cs="Times New Roman"/>
          <w:color w:val="3C3C3C"/>
        </w:rPr>
        <w:t xml:space="preserve">one of the largest asset owners in the world. Whilst Nest </w:t>
      </w:r>
      <w:r w:rsidR="006D4641">
        <w:rPr>
          <w:rFonts w:ascii="Arial" w:eastAsia="Arial" w:hAnsi="Arial" w:cs="Times New Roman"/>
          <w:color w:val="3C3C3C"/>
        </w:rPr>
        <w:t>m</w:t>
      </w:r>
      <w:r w:rsidR="00354DEE" w:rsidRPr="00354DEE">
        <w:rPr>
          <w:rFonts w:ascii="Arial" w:eastAsia="Arial" w:hAnsi="Arial" w:cs="Times New Roman"/>
          <w:color w:val="3C3C3C"/>
        </w:rPr>
        <w:t>anages around £50</w:t>
      </w:r>
      <w:r w:rsidR="00B16C95">
        <w:rPr>
          <w:rFonts w:ascii="Arial" w:eastAsia="Arial" w:hAnsi="Arial" w:cs="Times New Roman"/>
          <w:color w:val="3C3C3C"/>
        </w:rPr>
        <w:t xml:space="preserve"> billion</w:t>
      </w:r>
      <w:r w:rsidR="00354DEE" w:rsidRPr="00354DEE">
        <w:rPr>
          <w:rFonts w:ascii="Arial" w:eastAsia="Arial" w:hAnsi="Arial" w:cs="Times New Roman"/>
          <w:color w:val="3C3C3C"/>
        </w:rPr>
        <w:t xml:space="preserve"> today, that figure will grow to around £100</w:t>
      </w:r>
      <w:r w:rsidR="00B16C95">
        <w:rPr>
          <w:rFonts w:ascii="Arial" w:eastAsia="Arial" w:hAnsi="Arial" w:cs="Times New Roman"/>
          <w:color w:val="3C3C3C"/>
        </w:rPr>
        <w:t xml:space="preserve"> billion </w:t>
      </w:r>
      <w:r w:rsidR="00354DEE" w:rsidRPr="00354DEE">
        <w:rPr>
          <w:rFonts w:ascii="Arial" w:eastAsia="Arial" w:hAnsi="Arial" w:cs="Times New Roman"/>
          <w:color w:val="3C3C3C"/>
        </w:rPr>
        <w:t xml:space="preserve">or higher by the end of the decade. That scale of growth makes it essential for Nest </w:t>
      </w:r>
      <w:r w:rsidR="00185778">
        <w:rPr>
          <w:rFonts w:ascii="Arial" w:eastAsia="Arial" w:hAnsi="Arial" w:cs="Times New Roman"/>
          <w:color w:val="3C3C3C"/>
        </w:rPr>
        <w:t>t</w:t>
      </w:r>
      <w:r w:rsidR="00354DEE" w:rsidRPr="00354DEE">
        <w:rPr>
          <w:rFonts w:ascii="Arial" w:eastAsia="Arial" w:hAnsi="Arial" w:cs="Times New Roman"/>
          <w:color w:val="3C3C3C"/>
        </w:rPr>
        <w:t xml:space="preserve">o maintain a culture that prioritises operational excellence and utilises technology and data </w:t>
      </w:r>
      <w:r w:rsidR="00CB15D1">
        <w:rPr>
          <w:rFonts w:ascii="Arial" w:eastAsia="Arial" w:hAnsi="Arial" w:cs="Times New Roman"/>
          <w:color w:val="3C3C3C"/>
        </w:rPr>
        <w:t>to its optimum.</w:t>
      </w:r>
    </w:p>
    <w:p w14:paraId="46C4DA4D" w14:textId="7028ECCC" w:rsidR="00217A69" w:rsidRDefault="008A352C" w:rsidP="00F237B0">
      <w:pPr>
        <w:jc w:val="both"/>
      </w:pPr>
      <w:r w:rsidRPr="008A352C">
        <w:t>Delivering against this strategy will require transformational thinking and action right across the organisation</w:t>
      </w:r>
      <w:r w:rsidR="00DA358E">
        <w:t xml:space="preserve"> and a</w:t>
      </w:r>
      <w:r w:rsidR="00B40D31">
        <w:t xml:space="preserve"> technology and </w:t>
      </w:r>
      <w:r w:rsidR="00DA358E">
        <w:t>data capability</w:t>
      </w:r>
      <w:r w:rsidR="00150867">
        <w:t xml:space="preserve"> to underpin </w:t>
      </w:r>
      <w:r w:rsidR="00C929D4">
        <w:t xml:space="preserve">and enable this ambitious strategy.  </w:t>
      </w:r>
      <w:r w:rsidR="005B6905">
        <w:t xml:space="preserve">This role will </w:t>
      </w:r>
      <w:r w:rsidR="00F41289">
        <w:t>oversee a</w:t>
      </w:r>
      <w:r w:rsidR="00F37210">
        <w:t>ll</w:t>
      </w:r>
      <w:r w:rsidR="00F41289">
        <w:t xml:space="preserve"> </w:t>
      </w:r>
      <w:r w:rsidRPr="008A352C">
        <w:t xml:space="preserve">enterprise </w:t>
      </w:r>
      <w:r w:rsidR="00F37210">
        <w:t xml:space="preserve">and </w:t>
      </w:r>
      <w:r w:rsidR="002011A7">
        <w:t>supplier</w:t>
      </w:r>
      <w:r w:rsidR="00F37210">
        <w:t xml:space="preserve"> technology </w:t>
      </w:r>
      <w:r w:rsidR="007F7567">
        <w:t xml:space="preserve">capabilities </w:t>
      </w:r>
      <w:r w:rsidR="00AA01CF">
        <w:t xml:space="preserve">and partners with </w:t>
      </w:r>
      <w:r w:rsidRPr="008A352C">
        <w:t>delivery teams across Nest, mak</w:t>
      </w:r>
      <w:r w:rsidR="001E63C4">
        <w:t>ing</w:t>
      </w:r>
      <w:r w:rsidRPr="008A352C">
        <w:t xml:space="preserve"> sure we are bringing our strategy – and future strategies – to life</w:t>
      </w:r>
      <w:r w:rsidR="00461881">
        <w:t xml:space="preserve"> helping </w:t>
      </w:r>
      <w:r w:rsidR="00217A69">
        <w:t>our 1</w:t>
      </w:r>
      <w:r w:rsidR="00B52382">
        <w:t>4</w:t>
      </w:r>
      <w:r w:rsidR="00217A69">
        <w:t xml:space="preserve"> million members have a better retirement outcome.</w:t>
      </w:r>
    </w:p>
    <w:p w14:paraId="08F78674" w14:textId="77777777" w:rsidR="00217A69" w:rsidRPr="006778EE" w:rsidRDefault="00217A69" w:rsidP="00F237B0">
      <w:pPr>
        <w:jc w:val="both"/>
      </w:pPr>
      <w:r>
        <w:t>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31A0F19A" w14:textId="3CA34CAC" w:rsidR="00217A69" w:rsidRDefault="00217A69" w:rsidP="00F237B0">
      <w:pPr>
        <w:jc w:val="both"/>
      </w:pPr>
      <w:r>
        <w:t>Established in 2010, Nest has been a critical pillar of the government’s automatic enrolment pension programme, with a public service obligation to accept any employer wishing to use the scheme to discharge their automatic enrolment duties. It’s important that Nest has an equally diverse workforce and promotes an inclusive culture. This is in line with the organisation’s values and ensures that Nest is a corporation fit for the future.</w:t>
      </w:r>
    </w:p>
    <w:p w14:paraId="66D95FDE" w14:textId="5CA7BDD5" w:rsidR="00352DC9" w:rsidRDefault="00352DC9" w:rsidP="00352DC9">
      <w:pPr>
        <w:pStyle w:val="NoNumHead1"/>
      </w:pPr>
      <w:r>
        <w:t>D</w:t>
      </w:r>
      <w:r w:rsidR="0011622C">
        <w:t xml:space="preserve">irectorate </w:t>
      </w:r>
      <w:r w:rsidR="007B23F8">
        <w:t>and D</w:t>
      </w:r>
      <w:r>
        <w:t>epartmental overview</w:t>
      </w:r>
    </w:p>
    <w:p w14:paraId="7097120B" w14:textId="4BC26723" w:rsidR="005F3158" w:rsidRDefault="00A15A0A" w:rsidP="005C1486">
      <w:r>
        <w:t>This role</w:t>
      </w:r>
      <w:r w:rsidR="00B4781D">
        <w:t xml:space="preserve"> reports to the Director of Central Change &amp; Technology and</w:t>
      </w:r>
      <w:r w:rsidR="00824421">
        <w:t xml:space="preserve"> </w:t>
      </w:r>
      <w:r w:rsidR="00045E28">
        <w:t>sit</w:t>
      </w:r>
      <w:r w:rsidR="00824421">
        <w:t>s</w:t>
      </w:r>
      <w:r w:rsidR="00045E28">
        <w:t xml:space="preserve"> within the Ser</w:t>
      </w:r>
      <w:r w:rsidR="00584C04">
        <w:t>vices</w:t>
      </w:r>
      <w:r w:rsidR="00CF324A">
        <w:t xml:space="preserve"> and Solutions </w:t>
      </w:r>
      <w:r w:rsidR="00055225">
        <w:t xml:space="preserve">(SaS) Directorate which is led by the Chief </w:t>
      </w:r>
      <w:r w:rsidR="00B47410">
        <w:t>T</w:t>
      </w:r>
      <w:r w:rsidR="00055225">
        <w:t>echnology and Operating Office</w:t>
      </w:r>
      <w:r w:rsidR="00573768">
        <w:t>r</w:t>
      </w:r>
      <w:r w:rsidR="00055225">
        <w:t xml:space="preserve"> (CTOO).</w:t>
      </w:r>
      <w:r w:rsidR="00D91398">
        <w:t xml:space="preserve"> </w:t>
      </w:r>
      <w:r w:rsidR="00837295">
        <w:t>The CTOO reports</w:t>
      </w:r>
      <w:r w:rsidR="00A057EC">
        <w:t xml:space="preserve"> to the CEO and is a member of the Executive Committee.</w:t>
      </w:r>
      <w:r w:rsidR="00D91398">
        <w:t xml:space="preserve"> </w:t>
      </w:r>
      <w:r w:rsidR="00055225">
        <w:t xml:space="preserve">SaS has </w:t>
      </w:r>
      <w:r w:rsidR="00BB32F8">
        <w:t xml:space="preserve">accountability for all member </w:t>
      </w:r>
      <w:r w:rsidR="00E25387">
        <w:t xml:space="preserve">facing </w:t>
      </w:r>
      <w:r w:rsidR="00BB32F8">
        <w:t xml:space="preserve">operations, </w:t>
      </w:r>
      <w:r w:rsidR="00AF1C6F">
        <w:t>customer experience</w:t>
      </w:r>
      <w:r w:rsidR="00582396">
        <w:t xml:space="preserve"> delivery</w:t>
      </w:r>
      <w:r w:rsidR="00B87449">
        <w:t xml:space="preserve">, technology, data and enterprise-wide change. </w:t>
      </w:r>
    </w:p>
    <w:p w14:paraId="072D950C" w14:textId="77777777" w:rsidR="00B141E4" w:rsidRDefault="00B141E4" w:rsidP="005C1486"/>
    <w:p w14:paraId="2E6A236F" w14:textId="77777777" w:rsidR="00713980" w:rsidRPr="00B141E4" w:rsidRDefault="00713980" w:rsidP="00713980">
      <w:pPr>
        <w:pStyle w:val="paragraph"/>
        <w:spacing w:before="0" w:beforeAutospacing="0" w:after="0" w:afterAutospacing="0"/>
        <w:textAlignment w:val="baseline"/>
        <w:rPr>
          <w:rFonts w:asciiTheme="majorHAnsi" w:eastAsiaTheme="minorHAnsi" w:hAnsiTheme="majorHAnsi" w:cs="Arial"/>
          <w:b/>
          <w:color w:val="28465F"/>
          <w:sz w:val="36"/>
          <w:szCs w:val="20"/>
          <w:lang w:eastAsia="en-US"/>
        </w:rPr>
      </w:pPr>
      <w:r w:rsidRPr="00B141E4">
        <w:rPr>
          <w:rFonts w:asciiTheme="majorHAnsi" w:eastAsiaTheme="minorHAnsi" w:hAnsiTheme="majorHAnsi" w:cs="Arial"/>
          <w:b/>
          <w:color w:val="28465F"/>
          <w:sz w:val="36"/>
          <w:szCs w:val="20"/>
          <w:lang w:eastAsia="en-US"/>
        </w:rPr>
        <w:t>Role Overview </w:t>
      </w:r>
    </w:p>
    <w:p w14:paraId="38DE27DA" w14:textId="2D2E81AF" w:rsidR="00713980" w:rsidRDefault="00713980" w:rsidP="00713980">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sz w:val="22"/>
          <w:szCs w:val="22"/>
        </w:rPr>
        <w:t xml:space="preserve">This </w:t>
      </w:r>
      <w:r w:rsidR="00584C04">
        <w:rPr>
          <w:rStyle w:val="normaltextrun"/>
          <w:rFonts w:ascii="Aptos" w:hAnsi="Aptos" w:cs="Segoe UI"/>
          <w:sz w:val="22"/>
          <w:szCs w:val="22"/>
        </w:rPr>
        <w:t xml:space="preserve">is a </w:t>
      </w:r>
      <w:r w:rsidR="001421D6">
        <w:rPr>
          <w:rStyle w:val="normaltextrun"/>
          <w:rFonts w:ascii="Aptos" w:hAnsi="Aptos" w:cs="Segoe UI"/>
          <w:sz w:val="22"/>
          <w:szCs w:val="22"/>
        </w:rPr>
        <w:t>new pivotal</w:t>
      </w:r>
      <w:r w:rsidR="004E4B76">
        <w:rPr>
          <w:rStyle w:val="normaltextrun"/>
          <w:rFonts w:ascii="Aptos" w:hAnsi="Aptos" w:cs="Segoe UI"/>
          <w:sz w:val="22"/>
          <w:szCs w:val="22"/>
        </w:rPr>
        <w:t xml:space="preserve"> role</w:t>
      </w:r>
      <w:r>
        <w:rPr>
          <w:rStyle w:val="normaltextrun"/>
          <w:rFonts w:ascii="Aptos" w:hAnsi="Aptos" w:cs="Segoe UI"/>
          <w:sz w:val="22"/>
          <w:szCs w:val="22"/>
        </w:rPr>
        <w:t xml:space="preserve"> </w:t>
      </w:r>
      <w:r w:rsidR="00B141E4">
        <w:rPr>
          <w:rStyle w:val="normaltextrun"/>
          <w:rFonts w:ascii="Aptos" w:hAnsi="Aptos" w:cs="Segoe UI"/>
          <w:sz w:val="22"/>
          <w:szCs w:val="22"/>
        </w:rPr>
        <w:t>and require</w:t>
      </w:r>
      <w:r w:rsidR="004E4B76">
        <w:rPr>
          <w:rStyle w:val="normaltextrun"/>
          <w:rFonts w:ascii="Aptos" w:hAnsi="Aptos" w:cs="Segoe UI"/>
          <w:sz w:val="22"/>
          <w:szCs w:val="22"/>
        </w:rPr>
        <w:t>s</w:t>
      </w:r>
      <w:r w:rsidR="00B141E4">
        <w:rPr>
          <w:rStyle w:val="normaltextrun"/>
          <w:rFonts w:ascii="Aptos" w:hAnsi="Aptos" w:cs="Segoe UI"/>
          <w:sz w:val="22"/>
          <w:szCs w:val="22"/>
        </w:rPr>
        <w:t xml:space="preserve"> a leader in</w:t>
      </w:r>
      <w:r>
        <w:rPr>
          <w:rStyle w:val="normaltextrun"/>
          <w:rFonts w:ascii="Aptos" w:hAnsi="Aptos" w:cs="Segoe UI"/>
          <w:sz w:val="22"/>
          <w:szCs w:val="22"/>
        </w:rPr>
        <w:t> Operational Resilience to ensure the resilience of its operations</w:t>
      </w:r>
      <w:r w:rsidR="004E4B76">
        <w:rPr>
          <w:rStyle w:val="normaltextrun"/>
          <w:rFonts w:ascii="Aptos" w:hAnsi="Aptos" w:cs="Segoe UI"/>
          <w:sz w:val="22"/>
          <w:szCs w:val="22"/>
        </w:rPr>
        <w:t xml:space="preserve"> across the enterprise</w:t>
      </w:r>
      <w:r>
        <w:rPr>
          <w:rStyle w:val="normaltextrun"/>
          <w:rFonts w:ascii="Aptos" w:hAnsi="Aptos" w:cs="Segoe UI"/>
          <w:sz w:val="22"/>
          <w:szCs w:val="22"/>
        </w:rPr>
        <w:t>. This senior role will encompass oversight across Nest Corporation, the Scheme, Nest Invest, and Nest Insight, ensuring that the organisation is equipped to anticipate, withstand, recover from, and adapt to operational disruptions and emerging risks.</w:t>
      </w:r>
      <w:r>
        <w:rPr>
          <w:rStyle w:val="eop"/>
          <w:rFonts w:ascii="Aptos" w:hAnsi="Aptos" w:cs="Segoe UI"/>
          <w:sz w:val="22"/>
          <w:szCs w:val="22"/>
        </w:rPr>
        <w:t> </w:t>
      </w:r>
    </w:p>
    <w:p w14:paraId="14F6D7F6" w14:textId="77777777" w:rsidR="00824421" w:rsidRDefault="00824421" w:rsidP="00894EB6">
      <w:pPr>
        <w:rPr>
          <w:rFonts w:ascii="Arial" w:hAnsi="Arial" w:cs="Arial"/>
          <w:sz w:val="22"/>
          <w:szCs w:val="22"/>
        </w:rPr>
      </w:pPr>
    </w:p>
    <w:p w14:paraId="75B4C9EF" w14:textId="77777777" w:rsidR="00352DC9" w:rsidRDefault="00352DC9" w:rsidP="00352DC9">
      <w:pPr>
        <w:pStyle w:val="NoNumHead1"/>
      </w:pPr>
      <w:r>
        <w:lastRenderedPageBreak/>
        <w:t>Scope and deliverables</w:t>
      </w:r>
    </w:p>
    <w:tbl>
      <w:tblPr>
        <w:tblStyle w:val="NestTable"/>
        <w:tblW w:w="5000" w:type="pct"/>
        <w:tblLook w:val="06A0" w:firstRow="1" w:lastRow="0" w:firstColumn="1" w:lastColumn="0" w:noHBand="1" w:noVBand="1"/>
      </w:tblPr>
      <w:tblGrid>
        <w:gridCol w:w="1892"/>
        <w:gridCol w:w="8654"/>
      </w:tblGrid>
      <w:tr w:rsidR="00352DC9" w:rsidRPr="00F85C5C" w14:paraId="680497A4" w14:textId="77777777" w:rsidTr="29A57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B3CACA" w14:textId="77777777" w:rsidR="00352DC9" w:rsidRPr="00F85C5C" w:rsidRDefault="00352DC9" w:rsidP="00073658">
            <w:pPr>
              <w:pStyle w:val="TableTextLeft"/>
            </w:pPr>
            <w:r w:rsidRPr="00F85C5C">
              <w:t>Key areas</w:t>
            </w:r>
          </w:p>
        </w:tc>
        <w:tc>
          <w:tcPr>
            <w:tcW w:w="4103" w:type="pct"/>
          </w:tcPr>
          <w:p w14:paraId="13776FB1" w14:textId="77777777" w:rsidR="00352DC9" w:rsidRPr="00F85C5C" w:rsidRDefault="00352DC9" w:rsidP="00073658">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352DC9" w:rsidRPr="00F85C5C" w14:paraId="51A5C13D" w14:textId="77777777" w:rsidTr="29A57320">
        <w:tc>
          <w:tcPr>
            <w:cnfStyle w:val="001000000000" w:firstRow="0" w:lastRow="0" w:firstColumn="1" w:lastColumn="0" w:oddVBand="0" w:evenVBand="0" w:oddHBand="0" w:evenHBand="0" w:firstRowFirstColumn="0" w:firstRowLastColumn="0" w:lastRowFirstColumn="0" w:lastRowLastColumn="0"/>
            <w:tcW w:w="897" w:type="pct"/>
          </w:tcPr>
          <w:p w14:paraId="133A4D37" w14:textId="6EFB8710" w:rsidR="00352DC9" w:rsidRPr="00606AA2" w:rsidRDefault="00352DC9" w:rsidP="00073658">
            <w:pPr>
              <w:pStyle w:val="TableTextLeft"/>
              <w:rPr>
                <w:b w:val="0"/>
                <w:bCs/>
              </w:rPr>
            </w:pPr>
            <w:r w:rsidRPr="00E35DF1">
              <w:rPr>
                <w:bCs/>
              </w:rPr>
              <w:t>Accountability</w:t>
            </w:r>
            <w:r w:rsidR="00E35DF1" w:rsidRPr="00E35DF1">
              <w:rPr>
                <w:bCs/>
              </w:rPr>
              <w:t xml:space="preserve"> </w:t>
            </w:r>
            <w:r w:rsidR="00E35DF1">
              <w:rPr>
                <w:bCs/>
              </w:rPr>
              <w:t>&amp; Deliverables</w:t>
            </w:r>
          </w:p>
        </w:tc>
        <w:tc>
          <w:tcPr>
            <w:tcW w:w="4103" w:type="pct"/>
          </w:tcPr>
          <w:p w14:paraId="37BEF81F"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Develop, implement, and continuously refine the operational resilience strategy for Nest Corporation, aligning with regulatory requirements and industry best practice. </w:t>
            </w:r>
          </w:p>
          <w:p w14:paraId="3441856B"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Oversee the resilience of operations and assets across Nest Corporation, the Scheme, Nest Invest, and Nest Insight, ensuring a consistent approach and robust implementation of operational resilience frameworks. </w:t>
            </w:r>
          </w:p>
          <w:p w14:paraId="50A830A3"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Own the process of operational resilience assessment and delivery to the board. </w:t>
            </w:r>
          </w:p>
          <w:p w14:paraId="5F5EC417"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Lead the identification, assessment, and mitigation of vulnerabilities including; cyber, technology, Important Business Services, physical security and third-party risks, developing  and overseeing the execution of multi-year scenario test plans related to these themes. </w:t>
            </w:r>
          </w:p>
          <w:p w14:paraId="51958F41"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Partner with the business to develop and maintain business continuity and ensure that adequate incident management plans are in place, ensuring readiness and effective responses to disruptions to Important Business Services. </w:t>
            </w:r>
          </w:p>
          <w:p w14:paraId="71A595D7"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Develop and maintain crisis management plans; ensuring readiness and effective responses to significant disruptions that threaten the organisation’s ability to maintain essential functions whist protecting its services, assets and reputation. </w:t>
            </w:r>
          </w:p>
          <w:p w14:paraId="78724227"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Drive cross-functional collaboration to embed resilience thinking into organisational culture, policies, and procedures. </w:t>
            </w:r>
          </w:p>
          <w:p w14:paraId="5260C57B"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Monitor regulatory developments and ensure appropriate compliance. </w:t>
            </w:r>
          </w:p>
          <w:p w14:paraId="6584EE80"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Initiate and manage resilience-related projects and initiatives </w:t>
            </w:r>
          </w:p>
          <w:p w14:paraId="37BE9724"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Manage the Operational Resilience department. </w:t>
            </w:r>
          </w:p>
          <w:p w14:paraId="25B91679" w14:textId="77777777" w:rsidR="00B11955"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Lead, motivate, and develop the operational resilience team. </w:t>
            </w:r>
          </w:p>
          <w:p w14:paraId="6C3BEAA6" w14:textId="0679A582" w:rsidR="00352DC9" w:rsidRPr="00B11955" w:rsidRDefault="00B11955" w:rsidP="00B11955">
            <w:pPr>
              <w:numPr>
                <w:ilvl w:val="0"/>
                <w:numId w:val="22"/>
              </w:numPr>
              <w:cnfStyle w:val="000000000000" w:firstRow="0" w:lastRow="0" w:firstColumn="0" w:lastColumn="0" w:oddVBand="0" w:evenVBand="0" w:oddHBand="0" w:evenHBand="0" w:firstRowFirstColumn="0" w:firstRowLastColumn="0" w:lastRowFirstColumn="0" w:lastRowLastColumn="0"/>
              <w:rPr>
                <w:noProof/>
              </w:rPr>
            </w:pPr>
            <w:r w:rsidRPr="00B11955">
              <w:rPr>
                <w:noProof/>
              </w:rPr>
              <w:t>Prepare reports, presentations, and updates for senior management, the Board, and other stakeholders on resilience matters.</w:t>
            </w:r>
          </w:p>
        </w:tc>
      </w:tr>
      <w:tr w:rsidR="00352DC9" w:rsidRPr="00F85C5C" w14:paraId="607A990E" w14:textId="77777777" w:rsidTr="29A57320">
        <w:trPr>
          <w:trHeight w:val="681"/>
        </w:trPr>
        <w:tc>
          <w:tcPr>
            <w:cnfStyle w:val="001000000000" w:firstRow="0" w:lastRow="0" w:firstColumn="1" w:lastColumn="0" w:oddVBand="0" w:evenVBand="0" w:oddHBand="0" w:evenHBand="0" w:firstRowFirstColumn="0" w:firstRowLastColumn="0" w:lastRowFirstColumn="0" w:lastRowLastColumn="0"/>
            <w:tcW w:w="897" w:type="pct"/>
          </w:tcPr>
          <w:p w14:paraId="5DDC62B6" w14:textId="77777777" w:rsidR="00352DC9" w:rsidRPr="00F85C5C" w:rsidRDefault="00352DC9" w:rsidP="00073658">
            <w:pPr>
              <w:pStyle w:val="TableTextLeft"/>
            </w:pPr>
            <w:r w:rsidRPr="00F85C5C">
              <w:t>Relationships and autonomy</w:t>
            </w:r>
          </w:p>
        </w:tc>
        <w:tc>
          <w:tcPr>
            <w:tcW w:w="4103" w:type="pct"/>
          </w:tcPr>
          <w:p w14:paraId="0B42E8D6" w14:textId="77777777" w:rsidR="00352DC9" w:rsidRDefault="00E049AC" w:rsidP="0053164D">
            <w:pPr>
              <w:cnfStyle w:val="000000000000" w:firstRow="0" w:lastRow="0" w:firstColumn="0" w:lastColumn="0" w:oddVBand="0" w:evenVBand="0" w:oddHBand="0" w:evenHBand="0" w:firstRowFirstColumn="0" w:firstRowLastColumn="0" w:lastRowFirstColumn="0" w:lastRowLastColumn="0"/>
              <w:rPr>
                <w:noProof/>
              </w:rPr>
            </w:pPr>
            <w:r>
              <w:rPr>
                <w:noProof/>
              </w:rPr>
              <w:t>Formin</w:t>
            </w:r>
            <w:r w:rsidR="00C63C54">
              <w:rPr>
                <w:noProof/>
              </w:rPr>
              <w:t xml:space="preserve">g </w:t>
            </w:r>
            <w:r w:rsidR="00605C73">
              <w:rPr>
                <w:noProof/>
              </w:rPr>
              <w:t>trusted</w:t>
            </w:r>
            <w:r w:rsidR="00C63C54">
              <w:rPr>
                <w:noProof/>
              </w:rPr>
              <w:t xml:space="preserve"> relationships </w:t>
            </w:r>
            <w:r w:rsidR="00605C73">
              <w:rPr>
                <w:noProof/>
              </w:rPr>
              <w:t>with key stakeholder</w:t>
            </w:r>
            <w:r w:rsidR="0031094E">
              <w:rPr>
                <w:noProof/>
              </w:rPr>
              <w:t>s</w:t>
            </w:r>
            <w:r w:rsidR="00605C73">
              <w:rPr>
                <w:noProof/>
              </w:rPr>
              <w:t xml:space="preserve"> will be essental to per</w:t>
            </w:r>
            <w:r w:rsidR="0031094E">
              <w:rPr>
                <w:noProof/>
              </w:rPr>
              <w:t>forming this role effectively, stakeholders will include:</w:t>
            </w:r>
          </w:p>
          <w:p w14:paraId="5CF7E433" w14:textId="77777777" w:rsidR="0031094E" w:rsidRDefault="0031094E" w:rsidP="0053164D">
            <w:pPr>
              <w:cnfStyle w:val="000000000000" w:firstRow="0" w:lastRow="0" w:firstColumn="0" w:lastColumn="0" w:oddVBand="0" w:evenVBand="0" w:oddHBand="0" w:evenHBand="0" w:firstRowFirstColumn="0" w:firstRowLastColumn="0" w:lastRowFirstColumn="0" w:lastRowLastColumn="0"/>
              <w:rPr>
                <w:noProof/>
              </w:rPr>
            </w:pPr>
          </w:p>
          <w:p w14:paraId="1895631B" w14:textId="5EA378F9" w:rsidR="0031094E" w:rsidRDefault="007666CF" w:rsidP="007666CF">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noProof/>
              </w:rPr>
            </w:pPr>
            <w:r>
              <w:rPr>
                <w:noProof/>
              </w:rPr>
              <w:t xml:space="preserve">Senior Leadership, including </w:t>
            </w:r>
            <w:r w:rsidR="00190BAF">
              <w:rPr>
                <w:noProof/>
              </w:rPr>
              <w:t>the Executive Commi</w:t>
            </w:r>
            <w:r w:rsidR="00FD6C14">
              <w:rPr>
                <w:noProof/>
              </w:rPr>
              <w:t>ttee</w:t>
            </w:r>
            <w:r w:rsidR="00295EDE">
              <w:rPr>
                <w:noProof/>
              </w:rPr>
              <w:t xml:space="preserve"> and</w:t>
            </w:r>
            <w:r w:rsidR="0082666D">
              <w:rPr>
                <w:noProof/>
              </w:rPr>
              <w:t xml:space="preserve"> and </w:t>
            </w:r>
            <w:r w:rsidR="00295EDE">
              <w:rPr>
                <w:noProof/>
              </w:rPr>
              <w:t>in</w:t>
            </w:r>
            <w:r w:rsidR="00906210">
              <w:rPr>
                <w:noProof/>
              </w:rPr>
              <w:t xml:space="preserve"> particular the </w:t>
            </w:r>
            <w:r w:rsidR="00E215F9">
              <w:rPr>
                <w:noProof/>
              </w:rPr>
              <w:t>Chief Technology Operations Officer and Chief Risk Officer.</w:t>
            </w:r>
          </w:p>
          <w:p w14:paraId="78E65125" w14:textId="77777777" w:rsidR="00E215F9" w:rsidRDefault="00C938CB" w:rsidP="007666CF">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noProof/>
              </w:rPr>
            </w:pPr>
            <w:r>
              <w:rPr>
                <w:noProof/>
              </w:rPr>
              <w:t xml:space="preserve">The </w:t>
            </w:r>
            <w:r w:rsidR="00396464">
              <w:rPr>
                <w:noProof/>
              </w:rPr>
              <w:t>Risk, Complaince and Audit functions.</w:t>
            </w:r>
          </w:p>
          <w:p w14:paraId="74B17F57" w14:textId="6A3FD665" w:rsidR="00396464" w:rsidRDefault="00481832" w:rsidP="007666CF">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noProof/>
              </w:rPr>
            </w:pPr>
            <w:r>
              <w:rPr>
                <w:noProof/>
              </w:rPr>
              <w:t>Operational busines</w:t>
            </w:r>
            <w:r w:rsidR="00E9242A">
              <w:rPr>
                <w:noProof/>
              </w:rPr>
              <w:t>s</w:t>
            </w:r>
            <w:r>
              <w:rPr>
                <w:noProof/>
              </w:rPr>
              <w:t xml:space="preserve"> units</w:t>
            </w:r>
            <w:r w:rsidR="00E008A4">
              <w:rPr>
                <w:noProof/>
              </w:rPr>
              <w:t xml:space="preserve"> function, especially </w:t>
            </w:r>
            <w:r>
              <w:rPr>
                <w:noProof/>
              </w:rPr>
              <w:t xml:space="preserve">Important Business </w:t>
            </w:r>
            <w:r w:rsidR="00672E33">
              <w:rPr>
                <w:noProof/>
              </w:rPr>
              <w:t>Service</w:t>
            </w:r>
            <w:r w:rsidR="004760C4">
              <w:rPr>
                <w:noProof/>
              </w:rPr>
              <w:t>s owners.</w:t>
            </w:r>
          </w:p>
          <w:p w14:paraId="62F0B6A5" w14:textId="77777777" w:rsidR="004760C4" w:rsidRDefault="00E9242A" w:rsidP="007666CF">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noProof/>
              </w:rPr>
            </w:pPr>
            <w:r>
              <w:rPr>
                <w:noProof/>
              </w:rPr>
              <w:t>T</w:t>
            </w:r>
            <w:r w:rsidR="00853E41">
              <w:rPr>
                <w:noProof/>
              </w:rPr>
              <w:t>he t</w:t>
            </w:r>
            <w:r>
              <w:rPr>
                <w:noProof/>
              </w:rPr>
              <w:t>echnol</w:t>
            </w:r>
            <w:r w:rsidR="00853E41">
              <w:rPr>
                <w:noProof/>
              </w:rPr>
              <w:t>ogy</w:t>
            </w:r>
            <w:r w:rsidR="003C1507">
              <w:rPr>
                <w:noProof/>
              </w:rPr>
              <w:t>,</w:t>
            </w:r>
            <w:r w:rsidR="00853E41">
              <w:rPr>
                <w:noProof/>
              </w:rPr>
              <w:t xml:space="preserve">information </w:t>
            </w:r>
            <w:r w:rsidR="003C1507">
              <w:rPr>
                <w:noProof/>
              </w:rPr>
              <w:t xml:space="preserve">and physical </w:t>
            </w:r>
            <w:r w:rsidR="00853E41">
              <w:rPr>
                <w:noProof/>
              </w:rPr>
              <w:t>security teams.</w:t>
            </w:r>
          </w:p>
          <w:p w14:paraId="5AF8E3E9" w14:textId="77777777" w:rsidR="006673CD" w:rsidRDefault="006F5204" w:rsidP="007666CF">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noProof/>
              </w:rPr>
            </w:pPr>
            <w:r>
              <w:rPr>
                <w:noProof/>
              </w:rPr>
              <w:t>The procurement</w:t>
            </w:r>
            <w:r w:rsidR="0036180A">
              <w:rPr>
                <w:noProof/>
              </w:rPr>
              <w:t>, legal and third party management functions</w:t>
            </w:r>
            <w:r w:rsidR="00BF1779">
              <w:rPr>
                <w:noProof/>
              </w:rPr>
              <w:t>.</w:t>
            </w:r>
          </w:p>
          <w:p w14:paraId="5C075908" w14:textId="77777777" w:rsidR="00BF1779" w:rsidRDefault="00BF1779" w:rsidP="007666CF">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noProof/>
              </w:rPr>
            </w:pPr>
            <w:r>
              <w:rPr>
                <w:noProof/>
              </w:rPr>
              <w:t>The change management functions</w:t>
            </w:r>
            <w:r w:rsidR="003A413A">
              <w:rPr>
                <w:noProof/>
              </w:rPr>
              <w:t>.</w:t>
            </w:r>
          </w:p>
          <w:p w14:paraId="12EEA5AE" w14:textId="77777777" w:rsidR="00AD7460" w:rsidRDefault="00AD7460" w:rsidP="00AD7460">
            <w:pPr>
              <w:cnfStyle w:val="000000000000" w:firstRow="0" w:lastRow="0" w:firstColumn="0" w:lastColumn="0" w:oddVBand="0" w:evenVBand="0" w:oddHBand="0" w:evenHBand="0" w:firstRowFirstColumn="0" w:firstRowLastColumn="0" w:lastRowFirstColumn="0" w:lastRowLastColumn="0"/>
              <w:rPr>
                <w:noProof/>
              </w:rPr>
            </w:pPr>
          </w:p>
          <w:p w14:paraId="656F9E0F" w14:textId="7B8DE945" w:rsidR="00AD7861" w:rsidRPr="001421D6" w:rsidRDefault="00E22B29" w:rsidP="00F237B0">
            <w:pPr>
              <w:spacing w:before="100" w:beforeAutospacing="1" w:after="100" w:afterAutospacing="1" w:line="30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AD7861">
              <w:rPr>
                <w:rFonts w:cstheme="minorHAnsi"/>
                <w:noProof/>
              </w:rPr>
              <w:t xml:space="preserve">In terms of autonomy, </w:t>
            </w:r>
            <w:r w:rsidR="00AD7861" w:rsidRPr="001421D6">
              <w:rPr>
                <w:rFonts w:eastAsia="Times New Roman" w:cstheme="minorHAnsi"/>
                <w:color w:val="auto"/>
                <w:lang w:eastAsia="en-GB"/>
              </w:rPr>
              <w:t xml:space="preserve">The Head of Operational Resilience </w:t>
            </w:r>
            <w:r w:rsidR="00AD7861">
              <w:rPr>
                <w:rFonts w:eastAsia="Times New Roman" w:cstheme="minorHAnsi"/>
                <w:color w:val="auto"/>
                <w:lang w:eastAsia="en-GB"/>
              </w:rPr>
              <w:t>is expected to operate with</w:t>
            </w:r>
            <w:r w:rsidR="00AD7861" w:rsidRPr="001421D6">
              <w:rPr>
                <w:rFonts w:eastAsia="Times New Roman" w:cstheme="minorHAnsi"/>
                <w:color w:val="auto"/>
                <w:lang w:eastAsia="en-GB"/>
              </w:rPr>
              <w:t xml:space="preserve"> a high level of autonomy in day-to-day operations, strategic planning, and decision-making related to resilience. </w:t>
            </w:r>
          </w:p>
          <w:p w14:paraId="060F9911" w14:textId="0E3B0377" w:rsidR="00AD7861" w:rsidRPr="001421D6" w:rsidRDefault="00AD7861" w:rsidP="00F237B0">
            <w:pPr>
              <w:spacing w:before="100" w:beforeAutospacing="1" w:after="100" w:afterAutospacing="1" w:line="30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1421D6">
              <w:rPr>
                <w:rFonts w:eastAsia="Times New Roman" w:cstheme="minorHAnsi"/>
                <w:color w:val="auto"/>
                <w:lang w:eastAsia="en-GB"/>
              </w:rPr>
              <w:t>At the same time, the role operates within a framework of governance and oversight, ensuring alignment with organisational strategy and regulatory obligations. The Head of Operational Resilience is both a strategic leader and an empowered operational manager, expected to act independently but in close partnership with senior leadership.</w:t>
            </w:r>
          </w:p>
          <w:p w14:paraId="222E2CD5" w14:textId="1F6FDF12" w:rsidR="00AD7460" w:rsidRPr="00A05D9A" w:rsidRDefault="00AD7460" w:rsidP="00AD7460">
            <w:pPr>
              <w:cnfStyle w:val="000000000000" w:firstRow="0" w:lastRow="0" w:firstColumn="0" w:lastColumn="0" w:oddVBand="0" w:evenVBand="0" w:oddHBand="0" w:evenHBand="0" w:firstRowFirstColumn="0" w:firstRowLastColumn="0" w:lastRowFirstColumn="0" w:lastRowLastColumn="0"/>
              <w:rPr>
                <w:noProof/>
              </w:rPr>
            </w:pPr>
          </w:p>
        </w:tc>
      </w:tr>
    </w:tbl>
    <w:p w14:paraId="5A4E9855" w14:textId="77777777" w:rsidR="00352DC9" w:rsidRDefault="00352DC9" w:rsidP="00352DC9">
      <w:pPr>
        <w:pStyle w:val="NoNumHead1"/>
      </w:pPr>
      <w:r>
        <w:t>Role requirements</w:t>
      </w:r>
    </w:p>
    <w:p w14:paraId="1436E473" w14:textId="77777777" w:rsidR="00352DC9" w:rsidRDefault="00352DC9" w:rsidP="00352DC9">
      <w:pPr>
        <w:pStyle w:val="NoNumHead2"/>
      </w:pPr>
      <w:r>
        <w:t>Experience and technical skills</w:t>
      </w:r>
    </w:p>
    <w:p w14:paraId="0A5B0AAA" w14:textId="77777777" w:rsidR="002E4E06" w:rsidRPr="002E4E06" w:rsidRDefault="002E4E06" w:rsidP="002E4E06">
      <w:pPr>
        <w:spacing w:before="0"/>
        <w:rPr>
          <w:rFonts w:cstheme="minorHAnsi"/>
          <w:b/>
        </w:rPr>
      </w:pPr>
      <w:r w:rsidRPr="002E4E06">
        <w:rPr>
          <w:rFonts w:cstheme="minorHAnsi"/>
        </w:rPr>
        <w:t>The postholder will be able to demonstrate the following experience and technical skills:</w:t>
      </w:r>
    </w:p>
    <w:p w14:paraId="61B4DFB7" w14:textId="77777777" w:rsidR="002E4E06" w:rsidRPr="002E4E06" w:rsidRDefault="002E4E06" w:rsidP="002E4E06">
      <w:pPr>
        <w:spacing w:before="0"/>
        <w:rPr>
          <w:rFonts w:cstheme="minorHAnsi"/>
          <w:b/>
        </w:rPr>
      </w:pPr>
    </w:p>
    <w:p w14:paraId="098FB5BE" w14:textId="21921900" w:rsidR="00DE3345" w:rsidRPr="009D6ACA" w:rsidRDefault="00DE3345" w:rsidP="009D6ACA">
      <w:pPr>
        <w:numPr>
          <w:ilvl w:val="0"/>
          <w:numId w:val="22"/>
        </w:numPr>
        <w:spacing w:before="0"/>
        <w:rPr>
          <w:noProof/>
        </w:rPr>
      </w:pPr>
      <w:r w:rsidRPr="009D6ACA">
        <w:rPr>
          <w:noProof/>
        </w:rPr>
        <w:t>Significant experience in operational resilience and / or operational risk, preferably within the financial services  industries. </w:t>
      </w:r>
    </w:p>
    <w:p w14:paraId="693BE22F" w14:textId="77777777" w:rsidR="00DE3345" w:rsidRPr="009D6ACA" w:rsidRDefault="00DE3345" w:rsidP="009D6ACA">
      <w:pPr>
        <w:numPr>
          <w:ilvl w:val="0"/>
          <w:numId w:val="22"/>
        </w:numPr>
        <w:spacing w:before="0"/>
        <w:rPr>
          <w:noProof/>
        </w:rPr>
      </w:pPr>
      <w:r w:rsidRPr="009D6ACA">
        <w:rPr>
          <w:noProof/>
        </w:rPr>
        <w:t>Strong understanding of relevant regulatory frameworks (e.g. FCA). </w:t>
      </w:r>
    </w:p>
    <w:p w14:paraId="39610CB3" w14:textId="77777777" w:rsidR="00DE3345" w:rsidRPr="009D6ACA" w:rsidRDefault="00DE3345" w:rsidP="009D6ACA">
      <w:pPr>
        <w:numPr>
          <w:ilvl w:val="0"/>
          <w:numId w:val="22"/>
        </w:numPr>
        <w:spacing w:before="0"/>
        <w:rPr>
          <w:noProof/>
        </w:rPr>
      </w:pPr>
      <w:r w:rsidRPr="009D6ACA">
        <w:rPr>
          <w:noProof/>
        </w:rPr>
        <w:t>Demonstrated ability to lead cross-organisational projects and influence senior stakeholders. </w:t>
      </w:r>
    </w:p>
    <w:p w14:paraId="5B3110E2" w14:textId="77777777" w:rsidR="00DE3345" w:rsidRPr="009D6ACA" w:rsidRDefault="00DE3345" w:rsidP="009D6ACA">
      <w:pPr>
        <w:numPr>
          <w:ilvl w:val="0"/>
          <w:numId w:val="22"/>
        </w:numPr>
        <w:spacing w:before="0"/>
        <w:rPr>
          <w:noProof/>
        </w:rPr>
      </w:pPr>
      <w:r w:rsidRPr="009D6ACA">
        <w:rPr>
          <w:noProof/>
        </w:rPr>
        <w:t>Excellent analytical, communication, and interpersonal skills. </w:t>
      </w:r>
    </w:p>
    <w:p w14:paraId="0461907D" w14:textId="77777777" w:rsidR="00DE3345" w:rsidRPr="009D6ACA" w:rsidRDefault="00DE3345" w:rsidP="009D6ACA">
      <w:pPr>
        <w:numPr>
          <w:ilvl w:val="0"/>
          <w:numId w:val="22"/>
        </w:numPr>
        <w:spacing w:before="0"/>
        <w:rPr>
          <w:noProof/>
        </w:rPr>
      </w:pPr>
      <w:r w:rsidRPr="009D6ACA">
        <w:rPr>
          <w:noProof/>
        </w:rPr>
        <w:t>Proven track record in managing multi-disciplinary teams and driving organisational change. </w:t>
      </w:r>
    </w:p>
    <w:p w14:paraId="2DF0AB7B" w14:textId="77777777" w:rsidR="00DE3345" w:rsidRPr="009D6ACA" w:rsidRDefault="00DE3345" w:rsidP="009D6ACA">
      <w:pPr>
        <w:numPr>
          <w:ilvl w:val="0"/>
          <w:numId w:val="22"/>
        </w:numPr>
        <w:spacing w:before="0"/>
        <w:rPr>
          <w:noProof/>
        </w:rPr>
      </w:pPr>
      <w:r w:rsidRPr="009D6ACA">
        <w:rPr>
          <w:noProof/>
        </w:rPr>
        <w:t>Professional qualifications in risk, resilience, or continuity (e.g., MBCI, CBCI, IRM) are welcome. </w:t>
      </w:r>
    </w:p>
    <w:p w14:paraId="4AD9DFFF" w14:textId="3CC69DF4" w:rsidR="00352DC9" w:rsidRDefault="00352DC9" w:rsidP="002E4E06">
      <w:pPr>
        <w:pStyle w:val="NoNumHead2"/>
      </w:pPr>
      <w:r>
        <w:t xml:space="preserve">Personal attributes required </w:t>
      </w:r>
    </w:p>
    <w:p w14:paraId="14936DA3" w14:textId="77777777" w:rsidR="00475566" w:rsidRPr="00475566" w:rsidRDefault="00475566" w:rsidP="00475566">
      <w:pPr>
        <w:rPr>
          <w:rFonts w:cstheme="minorHAnsi"/>
          <w:b/>
        </w:rPr>
      </w:pPr>
      <w:r w:rsidRPr="00475566">
        <w:rPr>
          <w:rFonts w:cstheme="minorHAnsi"/>
        </w:rPr>
        <w:t>The role will require someone with the following personal attributes:</w:t>
      </w:r>
    </w:p>
    <w:p w14:paraId="4B52FBD8" w14:textId="77777777" w:rsidR="00475566" w:rsidRPr="00F27842" w:rsidRDefault="00475566" w:rsidP="00F27842">
      <w:pPr>
        <w:numPr>
          <w:ilvl w:val="0"/>
          <w:numId w:val="22"/>
        </w:numPr>
        <w:spacing w:before="0"/>
        <w:rPr>
          <w:noProof/>
        </w:rPr>
      </w:pPr>
      <w:r w:rsidRPr="29A57320">
        <w:rPr>
          <w:noProof/>
        </w:rPr>
        <w:t>Able to successfully work with others, demonstrating excellent teamwork and communication skills</w:t>
      </w:r>
    </w:p>
    <w:p w14:paraId="2910534C" w14:textId="77777777" w:rsidR="00AD346A" w:rsidRPr="00171CE7" w:rsidRDefault="00AD346A" w:rsidP="00F27842">
      <w:pPr>
        <w:numPr>
          <w:ilvl w:val="0"/>
          <w:numId w:val="22"/>
        </w:numPr>
        <w:spacing w:before="0"/>
        <w:rPr>
          <w:noProof/>
        </w:rPr>
      </w:pPr>
      <w:r w:rsidRPr="29A57320">
        <w:rPr>
          <w:noProof/>
        </w:rPr>
        <w:t>Strong relationship skills and the ability to effectively draw on input from internal and external stakeholders</w:t>
      </w:r>
    </w:p>
    <w:p w14:paraId="4894951E" w14:textId="7F3D4477" w:rsidR="00E01BE1" w:rsidRPr="00171CE7" w:rsidRDefault="00591A14" w:rsidP="00024DB2">
      <w:pPr>
        <w:numPr>
          <w:ilvl w:val="0"/>
          <w:numId w:val="22"/>
        </w:numPr>
        <w:spacing w:before="0"/>
        <w:rPr>
          <w:noProof/>
        </w:rPr>
      </w:pPr>
      <w:r w:rsidRPr="29A57320">
        <w:rPr>
          <w:noProof/>
        </w:rPr>
        <w:t>A problem solver</w:t>
      </w:r>
    </w:p>
    <w:p w14:paraId="5E35AD90" w14:textId="77777777" w:rsidR="00E01BE1" w:rsidRPr="00171CE7" w:rsidRDefault="00E01BE1" w:rsidP="00F27842">
      <w:pPr>
        <w:numPr>
          <w:ilvl w:val="0"/>
          <w:numId w:val="22"/>
        </w:numPr>
        <w:spacing w:before="0"/>
        <w:rPr>
          <w:noProof/>
        </w:rPr>
      </w:pPr>
      <w:r w:rsidRPr="29A57320">
        <w:rPr>
          <w:noProof/>
        </w:rPr>
        <w:t>Proactively seeks opportunities to influence, change and take on new projects, doesn't wait for delegation</w:t>
      </w:r>
    </w:p>
    <w:p w14:paraId="396F877D" w14:textId="3DB831DB" w:rsidR="00A65A28" w:rsidRDefault="00591A14" w:rsidP="00A65A28">
      <w:pPr>
        <w:numPr>
          <w:ilvl w:val="0"/>
          <w:numId w:val="22"/>
        </w:numPr>
        <w:spacing w:before="0"/>
        <w:rPr>
          <w:noProof/>
        </w:rPr>
      </w:pPr>
      <w:r w:rsidRPr="29A57320">
        <w:rPr>
          <w:noProof/>
        </w:rPr>
        <w:t>Comfortable working under their own initiative to develop ideas, influence stakeholders and independently problem solve</w:t>
      </w:r>
    </w:p>
    <w:p w14:paraId="2F23F657" w14:textId="77777777" w:rsidR="001F4921" w:rsidRDefault="001F4921" w:rsidP="006D3A53"/>
    <w:sectPr w:rsidR="001F4921" w:rsidSect="00352DC9">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C86E" w14:textId="77777777" w:rsidR="001112C1" w:rsidRDefault="001112C1" w:rsidP="00540F52">
      <w:r>
        <w:separator/>
      </w:r>
    </w:p>
  </w:endnote>
  <w:endnote w:type="continuationSeparator" w:id="0">
    <w:p w14:paraId="72673C23" w14:textId="77777777" w:rsidR="001112C1" w:rsidRDefault="001112C1" w:rsidP="00540F52">
      <w:r>
        <w:continuationSeparator/>
      </w:r>
    </w:p>
  </w:endnote>
  <w:endnote w:type="continuationNotice" w:id="1">
    <w:p w14:paraId="749B0853" w14:textId="77777777" w:rsidR="001112C1" w:rsidRDefault="001112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8C58"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23F5F2E8" w14:textId="77777777" w:rsidTr="001E7B00">
      <w:trPr>
        <w:trHeight w:val="397"/>
      </w:trPr>
      <w:tc>
        <w:tcPr>
          <w:tcW w:w="7938" w:type="dxa"/>
          <w:vAlign w:val="bottom"/>
        </w:tcPr>
        <w:p w14:paraId="4A5423FE" w14:textId="2C0BC64A"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DC5839">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DC5839">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8F5ACE1" w14:textId="77777777"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D74667B"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7837DFF" w14:textId="77777777" w:rsidTr="001E7B00">
      <w:trPr>
        <w:trHeight w:val="397"/>
      </w:trPr>
      <w:tc>
        <w:tcPr>
          <w:tcW w:w="7938" w:type="dxa"/>
          <w:vAlign w:val="bottom"/>
        </w:tcPr>
        <w:p w14:paraId="7A822C53" w14:textId="7B088CA6"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DC5839">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DC5839">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EB64B6" w14:textId="77777777"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A857E6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2473" w14:textId="77777777" w:rsidR="001112C1" w:rsidRPr="00861B99" w:rsidRDefault="001112C1" w:rsidP="00540F52">
      <w:pPr>
        <w:rPr>
          <w:color w:val="E6E3D9" w:themeColor="background2"/>
        </w:rPr>
      </w:pPr>
      <w:r w:rsidRPr="00861B99">
        <w:rPr>
          <w:color w:val="E6E3D9" w:themeColor="background2"/>
        </w:rPr>
        <w:separator/>
      </w:r>
    </w:p>
  </w:footnote>
  <w:footnote w:type="continuationSeparator" w:id="0">
    <w:p w14:paraId="7B20A464" w14:textId="77777777" w:rsidR="001112C1" w:rsidRPr="00861B99" w:rsidRDefault="001112C1" w:rsidP="00540F52">
      <w:pPr>
        <w:rPr>
          <w:color w:val="E6E3D9" w:themeColor="background2"/>
        </w:rPr>
      </w:pPr>
      <w:r w:rsidRPr="00861B99">
        <w:rPr>
          <w:color w:val="E6E3D9" w:themeColor="background2"/>
        </w:rPr>
        <w:continuationSeparator/>
      </w:r>
    </w:p>
  </w:footnote>
  <w:footnote w:type="continuationNotice" w:id="1">
    <w:p w14:paraId="3B7B894C" w14:textId="77777777" w:rsidR="001112C1" w:rsidRDefault="001112C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21F"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7582FC44" w14:textId="77777777" w:rsidTr="002368C5">
      <w:trPr>
        <w:cantSplit/>
        <w:trHeight w:hRule="exact" w:val="454"/>
      </w:trPr>
      <w:tc>
        <w:tcPr>
          <w:tcW w:w="10545" w:type="dxa"/>
          <w:vAlign w:val="center"/>
        </w:tcPr>
        <w:p w14:paraId="16668181" w14:textId="070BC561"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DC5839">
            <w:rPr>
              <w:noProof/>
            </w:rPr>
            <w:instrText>Head of Operational Resilience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DC5839">
            <w:rPr>
              <w:noProof/>
            </w:rPr>
            <w:instrText>Head of Operational Resilience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DC5839">
            <w:rPr>
              <w:noProof/>
            </w:rPr>
            <w:t>Head of Operational Resilience</w:t>
          </w:r>
          <w:r w:rsidRPr="00E47272">
            <w:rPr>
              <w:rFonts w:asciiTheme="majorHAnsi" w:hAnsiTheme="majorHAnsi"/>
            </w:rPr>
            <w:fldChar w:fldCharType="end"/>
          </w:r>
        </w:p>
      </w:tc>
    </w:tr>
  </w:tbl>
  <w:p w14:paraId="3D14A4B4"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74E" w14:textId="77777777" w:rsidR="00703279" w:rsidRDefault="004516B8">
    <w:pPr>
      <w:pStyle w:val="Header"/>
    </w:pPr>
    <w:r w:rsidRPr="004516B8">
      <w:rPr>
        <w:noProof/>
      </w:rPr>
      <mc:AlternateContent>
        <mc:Choice Requires="wpg">
          <w:drawing>
            <wp:anchor distT="0" distB="0" distL="114300" distR="114300" simplePos="0" relativeHeight="251658240" behindDoc="0" locked="1" layoutInCell="1" allowOverlap="1" wp14:anchorId="62EA985D" wp14:editId="5CE417CD">
              <wp:simplePos x="0" y="0"/>
              <wp:positionH relativeFrom="page">
                <wp:align>left</wp:align>
              </wp:positionH>
              <wp:positionV relativeFrom="page">
                <wp:align>top</wp:align>
              </wp:positionV>
              <wp:extent cx="7560000" cy="2664000"/>
              <wp:effectExtent l="0" t="0" r="3175" b="3175"/>
              <wp:wrapNone/>
              <wp:docPr id="15" name="Group 15">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5501E7" id="Group 15"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DD62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D4D1D"/>
    <w:multiLevelType w:val="multilevel"/>
    <w:tmpl w:val="27C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05141"/>
    <w:multiLevelType w:val="multilevel"/>
    <w:tmpl w:val="C70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6F132C"/>
    <w:multiLevelType w:val="multilevel"/>
    <w:tmpl w:val="5E7E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67F66"/>
    <w:multiLevelType w:val="multilevel"/>
    <w:tmpl w:val="78D6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C5B4F"/>
    <w:multiLevelType w:val="multilevel"/>
    <w:tmpl w:val="5E7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78E4A66"/>
    <w:multiLevelType w:val="multilevel"/>
    <w:tmpl w:val="E7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73EB1"/>
    <w:multiLevelType w:val="multilevel"/>
    <w:tmpl w:val="7E96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A731DC"/>
    <w:multiLevelType w:val="multilevel"/>
    <w:tmpl w:val="E39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21697F3C"/>
    <w:multiLevelType w:val="multilevel"/>
    <w:tmpl w:val="C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A45752"/>
    <w:multiLevelType w:val="hybridMultilevel"/>
    <w:tmpl w:val="5C4E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4EF4E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6024456"/>
    <w:multiLevelType w:val="multilevel"/>
    <w:tmpl w:val="961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6" w15:restartNumberingAfterBreak="0">
    <w:nsid w:val="32EF4755"/>
    <w:multiLevelType w:val="multilevel"/>
    <w:tmpl w:val="9D9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80489F"/>
    <w:multiLevelType w:val="hybridMultilevel"/>
    <w:tmpl w:val="3CCCA97E"/>
    <w:lvl w:ilvl="0" w:tplc="D71AB64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E326C5"/>
    <w:multiLevelType w:val="multilevel"/>
    <w:tmpl w:val="33CA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2807386"/>
    <w:multiLevelType w:val="multilevel"/>
    <w:tmpl w:val="3368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886419"/>
    <w:multiLevelType w:val="multilevel"/>
    <w:tmpl w:val="A60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0DF37E8"/>
    <w:multiLevelType w:val="multilevel"/>
    <w:tmpl w:val="066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335D1A"/>
    <w:multiLevelType w:val="multilevel"/>
    <w:tmpl w:val="DE1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4F7BED"/>
    <w:multiLevelType w:val="multilevel"/>
    <w:tmpl w:val="0E1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63507D"/>
    <w:multiLevelType w:val="multilevel"/>
    <w:tmpl w:val="066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F100FC"/>
    <w:multiLevelType w:val="multilevel"/>
    <w:tmpl w:val="E8B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BA27FA"/>
    <w:multiLevelType w:val="multilevel"/>
    <w:tmpl w:val="B816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F07A33"/>
    <w:multiLevelType w:val="multilevel"/>
    <w:tmpl w:val="9B3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42" w15:restartNumberingAfterBreak="0">
    <w:nsid w:val="756205C9"/>
    <w:multiLevelType w:val="hybridMultilevel"/>
    <w:tmpl w:val="3840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C66B15"/>
    <w:multiLevelType w:val="hybridMultilevel"/>
    <w:tmpl w:val="724AE374"/>
    <w:lvl w:ilvl="0" w:tplc="204E95DA">
      <w:numFmt w:val="bullet"/>
      <w:pStyle w:val="Bullet-main"/>
      <w:lvlText w:val="•"/>
      <w:lvlJc w:val="left"/>
      <w:pPr>
        <w:ind w:left="360" w:hanging="360"/>
      </w:pPr>
      <w:rPr>
        <w:rFonts w:ascii="Trebuchet MS" w:hAnsi="Trebuchet MS" w:cstheme="minorBidi" w:hint="default"/>
        <w:color w:val="FF8201"/>
        <w:sz w:val="24"/>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A21DD"/>
    <w:multiLevelType w:val="multilevel"/>
    <w:tmpl w:val="A31C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CCE4107"/>
    <w:multiLevelType w:val="multilevel"/>
    <w:tmpl w:val="F712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F52BC6"/>
    <w:multiLevelType w:val="hybridMultilevel"/>
    <w:tmpl w:val="D76C0AD6"/>
    <w:lvl w:ilvl="0" w:tplc="5442F2BA">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611162">
    <w:abstractNumId w:val="45"/>
  </w:num>
  <w:num w:numId="2" w16cid:durableId="2137284960">
    <w:abstractNumId w:val="46"/>
  </w:num>
  <w:num w:numId="3" w16cid:durableId="1783986893">
    <w:abstractNumId w:val="33"/>
  </w:num>
  <w:num w:numId="4" w16cid:durableId="1814058870">
    <w:abstractNumId w:val="41"/>
  </w:num>
  <w:num w:numId="5" w16cid:durableId="1223758860">
    <w:abstractNumId w:val="20"/>
  </w:num>
  <w:num w:numId="6" w16cid:durableId="29376450">
    <w:abstractNumId w:val="32"/>
  </w:num>
  <w:num w:numId="7" w16cid:durableId="612633604">
    <w:abstractNumId w:val="29"/>
  </w:num>
  <w:num w:numId="8" w16cid:durableId="8051992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3712377">
    <w:abstractNumId w:val="10"/>
  </w:num>
  <w:num w:numId="10" w16cid:durableId="1648974131">
    <w:abstractNumId w:val="8"/>
  </w:num>
  <w:num w:numId="11" w16cid:durableId="1761561903">
    <w:abstractNumId w:val="7"/>
  </w:num>
  <w:num w:numId="12" w16cid:durableId="478576003">
    <w:abstractNumId w:val="6"/>
  </w:num>
  <w:num w:numId="13" w16cid:durableId="1369646319">
    <w:abstractNumId w:val="5"/>
  </w:num>
  <w:num w:numId="14" w16cid:durableId="946351586">
    <w:abstractNumId w:val="9"/>
  </w:num>
  <w:num w:numId="15" w16cid:durableId="1678729563">
    <w:abstractNumId w:val="4"/>
  </w:num>
  <w:num w:numId="16" w16cid:durableId="1412581686">
    <w:abstractNumId w:val="3"/>
  </w:num>
  <w:num w:numId="17" w16cid:durableId="1455907865">
    <w:abstractNumId w:val="2"/>
  </w:num>
  <w:num w:numId="18" w16cid:durableId="679740245">
    <w:abstractNumId w:val="1"/>
  </w:num>
  <w:num w:numId="19" w16cid:durableId="969018550">
    <w:abstractNumId w:val="41"/>
  </w:num>
  <w:num w:numId="20" w16cid:durableId="1364162885">
    <w:abstractNumId w:val="41"/>
  </w:num>
  <w:num w:numId="21" w16cid:durableId="1819611825">
    <w:abstractNumId w:val="41"/>
  </w:num>
  <w:num w:numId="22" w16cid:durableId="1177578655">
    <w:abstractNumId w:val="48"/>
  </w:num>
  <w:num w:numId="23" w16cid:durableId="2146004767">
    <w:abstractNumId w:val="43"/>
  </w:num>
  <w:num w:numId="24" w16cid:durableId="1451776999">
    <w:abstractNumId w:val="27"/>
  </w:num>
  <w:num w:numId="25" w16cid:durableId="2145586820">
    <w:abstractNumId w:val="11"/>
  </w:num>
  <w:num w:numId="26" w16cid:durableId="953026870">
    <w:abstractNumId w:val="23"/>
  </w:num>
  <w:num w:numId="27" w16cid:durableId="1075396048">
    <w:abstractNumId w:val="0"/>
  </w:num>
  <w:num w:numId="28" w16cid:durableId="389378386">
    <w:abstractNumId w:val="13"/>
  </w:num>
  <w:num w:numId="29" w16cid:durableId="500661345">
    <w:abstractNumId w:val="15"/>
  </w:num>
  <w:num w:numId="30" w16cid:durableId="1261573348">
    <w:abstractNumId w:val="26"/>
  </w:num>
  <w:num w:numId="31" w16cid:durableId="2044330466">
    <w:abstractNumId w:val="18"/>
  </w:num>
  <w:num w:numId="32" w16cid:durableId="423764516">
    <w:abstractNumId w:val="30"/>
  </w:num>
  <w:num w:numId="33" w16cid:durableId="1067217455">
    <w:abstractNumId w:val="39"/>
  </w:num>
  <w:num w:numId="34" w16cid:durableId="1723627309">
    <w:abstractNumId w:val="31"/>
  </w:num>
  <w:num w:numId="35" w16cid:durableId="579173855">
    <w:abstractNumId w:val="35"/>
  </w:num>
  <w:num w:numId="36" w16cid:durableId="1127429180">
    <w:abstractNumId w:val="17"/>
  </w:num>
  <w:num w:numId="37" w16cid:durableId="921108547">
    <w:abstractNumId w:val="24"/>
  </w:num>
  <w:num w:numId="38" w16cid:durableId="201523676">
    <w:abstractNumId w:val="28"/>
  </w:num>
  <w:num w:numId="39" w16cid:durableId="429855820">
    <w:abstractNumId w:val="47"/>
  </w:num>
  <w:num w:numId="40" w16cid:durableId="1202211212">
    <w:abstractNumId w:val="36"/>
  </w:num>
  <w:num w:numId="41" w16cid:durableId="1232620341">
    <w:abstractNumId w:val="34"/>
  </w:num>
  <w:num w:numId="42" w16cid:durableId="1622033699">
    <w:abstractNumId w:val="40"/>
  </w:num>
  <w:num w:numId="43" w16cid:durableId="442189527">
    <w:abstractNumId w:val="21"/>
  </w:num>
  <w:num w:numId="44" w16cid:durableId="1504275024">
    <w:abstractNumId w:val="12"/>
  </w:num>
  <w:num w:numId="45" w16cid:durableId="1588491604">
    <w:abstractNumId w:val="37"/>
  </w:num>
  <w:num w:numId="46" w16cid:durableId="1208763742">
    <w:abstractNumId w:val="44"/>
  </w:num>
  <w:num w:numId="47" w16cid:durableId="1667706102">
    <w:abstractNumId w:val="38"/>
  </w:num>
  <w:num w:numId="48" w16cid:durableId="691802429">
    <w:abstractNumId w:val="19"/>
  </w:num>
  <w:num w:numId="49" w16cid:durableId="1463156984">
    <w:abstractNumId w:val="14"/>
  </w:num>
  <w:num w:numId="50" w16cid:durableId="1038286948">
    <w:abstractNumId w:val="22"/>
  </w:num>
  <w:num w:numId="51" w16cid:durableId="210005813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0590E"/>
    <w:rsid w:val="0001096A"/>
    <w:rsid w:val="00012789"/>
    <w:rsid w:val="00014686"/>
    <w:rsid w:val="000170EC"/>
    <w:rsid w:val="00020299"/>
    <w:rsid w:val="00023D18"/>
    <w:rsid w:val="00024DB2"/>
    <w:rsid w:val="00026830"/>
    <w:rsid w:val="00043092"/>
    <w:rsid w:val="00045E28"/>
    <w:rsid w:val="000479B4"/>
    <w:rsid w:val="00050CC5"/>
    <w:rsid w:val="00055225"/>
    <w:rsid w:val="00060672"/>
    <w:rsid w:val="0006125B"/>
    <w:rsid w:val="000636CE"/>
    <w:rsid w:val="000672FB"/>
    <w:rsid w:val="000674DD"/>
    <w:rsid w:val="0006764F"/>
    <w:rsid w:val="00070A1C"/>
    <w:rsid w:val="000711D1"/>
    <w:rsid w:val="00073658"/>
    <w:rsid w:val="000809C7"/>
    <w:rsid w:val="0008532C"/>
    <w:rsid w:val="000960B1"/>
    <w:rsid w:val="000A0D2E"/>
    <w:rsid w:val="000A366D"/>
    <w:rsid w:val="000A751A"/>
    <w:rsid w:val="000B3682"/>
    <w:rsid w:val="000B3D1F"/>
    <w:rsid w:val="000B70A9"/>
    <w:rsid w:val="000C15E7"/>
    <w:rsid w:val="000C54C4"/>
    <w:rsid w:val="000C7A6F"/>
    <w:rsid w:val="000D055E"/>
    <w:rsid w:val="000D238B"/>
    <w:rsid w:val="000D5B59"/>
    <w:rsid w:val="000F0A83"/>
    <w:rsid w:val="000F2D3D"/>
    <w:rsid w:val="000F3281"/>
    <w:rsid w:val="000F384C"/>
    <w:rsid w:val="000F5050"/>
    <w:rsid w:val="000F63AE"/>
    <w:rsid w:val="00100B7C"/>
    <w:rsid w:val="00104C96"/>
    <w:rsid w:val="00110030"/>
    <w:rsid w:val="001112C1"/>
    <w:rsid w:val="00112CCB"/>
    <w:rsid w:val="0011622C"/>
    <w:rsid w:val="0012315A"/>
    <w:rsid w:val="0012452E"/>
    <w:rsid w:val="001276F6"/>
    <w:rsid w:val="0013387A"/>
    <w:rsid w:val="00140AA9"/>
    <w:rsid w:val="00141FF2"/>
    <w:rsid w:val="001421D6"/>
    <w:rsid w:val="001475B3"/>
    <w:rsid w:val="00150867"/>
    <w:rsid w:val="00152D6C"/>
    <w:rsid w:val="00157CF0"/>
    <w:rsid w:val="00162264"/>
    <w:rsid w:val="00162DA4"/>
    <w:rsid w:val="0016532E"/>
    <w:rsid w:val="00171CE7"/>
    <w:rsid w:val="00172579"/>
    <w:rsid w:val="001732F6"/>
    <w:rsid w:val="00173EEB"/>
    <w:rsid w:val="00180354"/>
    <w:rsid w:val="00182BFC"/>
    <w:rsid w:val="00184014"/>
    <w:rsid w:val="00184866"/>
    <w:rsid w:val="00185778"/>
    <w:rsid w:val="00186359"/>
    <w:rsid w:val="00190481"/>
    <w:rsid w:val="00190BAF"/>
    <w:rsid w:val="0019565D"/>
    <w:rsid w:val="001A1417"/>
    <w:rsid w:val="001A15EE"/>
    <w:rsid w:val="001B769D"/>
    <w:rsid w:val="001C4090"/>
    <w:rsid w:val="001D05A8"/>
    <w:rsid w:val="001D79F7"/>
    <w:rsid w:val="001E3B49"/>
    <w:rsid w:val="001E4D4D"/>
    <w:rsid w:val="001E63C4"/>
    <w:rsid w:val="001E7B00"/>
    <w:rsid w:val="001E7B83"/>
    <w:rsid w:val="001F03E2"/>
    <w:rsid w:val="001F1375"/>
    <w:rsid w:val="001F4921"/>
    <w:rsid w:val="001F5965"/>
    <w:rsid w:val="002011A7"/>
    <w:rsid w:val="00201C3C"/>
    <w:rsid w:val="00201F3B"/>
    <w:rsid w:val="0020649B"/>
    <w:rsid w:val="00207ECF"/>
    <w:rsid w:val="002110DB"/>
    <w:rsid w:val="00213108"/>
    <w:rsid w:val="00217A69"/>
    <w:rsid w:val="00221D29"/>
    <w:rsid w:val="002274D2"/>
    <w:rsid w:val="002316BB"/>
    <w:rsid w:val="00233980"/>
    <w:rsid w:val="00235ABC"/>
    <w:rsid w:val="002368C5"/>
    <w:rsid w:val="00237382"/>
    <w:rsid w:val="00242B16"/>
    <w:rsid w:val="00245E0E"/>
    <w:rsid w:val="0025308E"/>
    <w:rsid w:val="00255298"/>
    <w:rsid w:val="0025535D"/>
    <w:rsid w:val="00262A29"/>
    <w:rsid w:val="00270E8F"/>
    <w:rsid w:val="00272BF2"/>
    <w:rsid w:val="00275955"/>
    <w:rsid w:val="002954B1"/>
    <w:rsid w:val="00295EDE"/>
    <w:rsid w:val="002966C1"/>
    <w:rsid w:val="002C482B"/>
    <w:rsid w:val="002D0123"/>
    <w:rsid w:val="002D5FA7"/>
    <w:rsid w:val="002E4E06"/>
    <w:rsid w:val="002E5233"/>
    <w:rsid w:val="002E67B9"/>
    <w:rsid w:val="002F1B8E"/>
    <w:rsid w:val="002F1E25"/>
    <w:rsid w:val="002F337F"/>
    <w:rsid w:val="002F4726"/>
    <w:rsid w:val="00301AC8"/>
    <w:rsid w:val="003021DD"/>
    <w:rsid w:val="003075C6"/>
    <w:rsid w:val="003102B0"/>
    <w:rsid w:val="0031094E"/>
    <w:rsid w:val="0031221E"/>
    <w:rsid w:val="0031466C"/>
    <w:rsid w:val="00316552"/>
    <w:rsid w:val="003166E3"/>
    <w:rsid w:val="00320D58"/>
    <w:rsid w:val="003250A7"/>
    <w:rsid w:val="00325A91"/>
    <w:rsid w:val="00326A8C"/>
    <w:rsid w:val="0033044F"/>
    <w:rsid w:val="00332148"/>
    <w:rsid w:val="003356AA"/>
    <w:rsid w:val="003405B1"/>
    <w:rsid w:val="00347656"/>
    <w:rsid w:val="00352DC9"/>
    <w:rsid w:val="00354DEE"/>
    <w:rsid w:val="00354F91"/>
    <w:rsid w:val="0035554B"/>
    <w:rsid w:val="00360756"/>
    <w:rsid w:val="0036180A"/>
    <w:rsid w:val="00363A34"/>
    <w:rsid w:val="00364CD8"/>
    <w:rsid w:val="003675A2"/>
    <w:rsid w:val="003855C8"/>
    <w:rsid w:val="003905E7"/>
    <w:rsid w:val="00392FEB"/>
    <w:rsid w:val="003942C3"/>
    <w:rsid w:val="00395D77"/>
    <w:rsid w:val="00396464"/>
    <w:rsid w:val="003A0291"/>
    <w:rsid w:val="003A182D"/>
    <w:rsid w:val="003A3E79"/>
    <w:rsid w:val="003A413A"/>
    <w:rsid w:val="003A5C4D"/>
    <w:rsid w:val="003B3D63"/>
    <w:rsid w:val="003B495A"/>
    <w:rsid w:val="003C1507"/>
    <w:rsid w:val="003C4AF4"/>
    <w:rsid w:val="003C4B85"/>
    <w:rsid w:val="003C56B3"/>
    <w:rsid w:val="003C718E"/>
    <w:rsid w:val="003C7E54"/>
    <w:rsid w:val="003D4217"/>
    <w:rsid w:val="003D4824"/>
    <w:rsid w:val="003F5C18"/>
    <w:rsid w:val="00400E40"/>
    <w:rsid w:val="00405CA8"/>
    <w:rsid w:val="004062F4"/>
    <w:rsid w:val="00413C6B"/>
    <w:rsid w:val="00417B34"/>
    <w:rsid w:val="00421FBD"/>
    <w:rsid w:val="00431B84"/>
    <w:rsid w:val="00434A51"/>
    <w:rsid w:val="004461D2"/>
    <w:rsid w:val="004516B8"/>
    <w:rsid w:val="00454A6C"/>
    <w:rsid w:val="00457091"/>
    <w:rsid w:val="00461881"/>
    <w:rsid w:val="00467260"/>
    <w:rsid w:val="00467C6E"/>
    <w:rsid w:val="004738A5"/>
    <w:rsid w:val="004752D8"/>
    <w:rsid w:val="00475566"/>
    <w:rsid w:val="004760C4"/>
    <w:rsid w:val="00481499"/>
    <w:rsid w:val="00481832"/>
    <w:rsid w:val="00482AAF"/>
    <w:rsid w:val="00485823"/>
    <w:rsid w:val="004860BC"/>
    <w:rsid w:val="00487394"/>
    <w:rsid w:val="0049056F"/>
    <w:rsid w:val="00494B9E"/>
    <w:rsid w:val="00496F7E"/>
    <w:rsid w:val="004A02AF"/>
    <w:rsid w:val="004A0879"/>
    <w:rsid w:val="004A1348"/>
    <w:rsid w:val="004A59E0"/>
    <w:rsid w:val="004B3F40"/>
    <w:rsid w:val="004B5B89"/>
    <w:rsid w:val="004B6243"/>
    <w:rsid w:val="004C4D86"/>
    <w:rsid w:val="004C60E6"/>
    <w:rsid w:val="004D1A60"/>
    <w:rsid w:val="004D376F"/>
    <w:rsid w:val="004D3CEA"/>
    <w:rsid w:val="004D49C5"/>
    <w:rsid w:val="004D7793"/>
    <w:rsid w:val="004E06C1"/>
    <w:rsid w:val="004E2763"/>
    <w:rsid w:val="004E2E9E"/>
    <w:rsid w:val="004E4812"/>
    <w:rsid w:val="004E4B76"/>
    <w:rsid w:val="004F78B4"/>
    <w:rsid w:val="00500A74"/>
    <w:rsid w:val="00505F5C"/>
    <w:rsid w:val="00514A63"/>
    <w:rsid w:val="00516937"/>
    <w:rsid w:val="005169D8"/>
    <w:rsid w:val="00522382"/>
    <w:rsid w:val="0053164D"/>
    <w:rsid w:val="00540DDE"/>
    <w:rsid w:val="00540F52"/>
    <w:rsid w:val="005410DE"/>
    <w:rsid w:val="00541FA5"/>
    <w:rsid w:val="00545E8D"/>
    <w:rsid w:val="00550D40"/>
    <w:rsid w:val="00556B97"/>
    <w:rsid w:val="005677C5"/>
    <w:rsid w:val="00573768"/>
    <w:rsid w:val="0057524C"/>
    <w:rsid w:val="005820AD"/>
    <w:rsid w:val="00582396"/>
    <w:rsid w:val="00584C04"/>
    <w:rsid w:val="00591A14"/>
    <w:rsid w:val="0059270B"/>
    <w:rsid w:val="00594A2F"/>
    <w:rsid w:val="00597D22"/>
    <w:rsid w:val="005A706D"/>
    <w:rsid w:val="005B5862"/>
    <w:rsid w:val="005B6905"/>
    <w:rsid w:val="005C1486"/>
    <w:rsid w:val="005C798E"/>
    <w:rsid w:val="005D5204"/>
    <w:rsid w:val="005D565C"/>
    <w:rsid w:val="005D7F2B"/>
    <w:rsid w:val="005F05F3"/>
    <w:rsid w:val="005F3158"/>
    <w:rsid w:val="00605C73"/>
    <w:rsid w:val="00606AA2"/>
    <w:rsid w:val="0060743C"/>
    <w:rsid w:val="00622B66"/>
    <w:rsid w:val="00624A3A"/>
    <w:rsid w:val="00624D6E"/>
    <w:rsid w:val="006261FD"/>
    <w:rsid w:val="0062718D"/>
    <w:rsid w:val="00632144"/>
    <w:rsid w:val="00632B78"/>
    <w:rsid w:val="00645165"/>
    <w:rsid w:val="00653005"/>
    <w:rsid w:val="00653464"/>
    <w:rsid w:val="00654A00"/>
    <w:rsid w:val="006608AC"/>
    <w:rsid w:val="00661307"/>
    <w:rsid w:val="006644CB"/>
    <w:rsid w:val="0066535F"/>
    <w:rsid w:val="006664EB"/>
    <w:rsid w:val="006673CD"/>
    <w:rsid w:val="00667906"/>
    <w:rsid w:val="00667BC0"/>
    <w:rsid w:val="00670323"/>
    <w:rsid w:val="006703C2"/>
    <w:rsid w:val="00672E33"/>
    <w:rsid w:val="00673A52"/>
    <w:rsid w:val="0067596B"/>
    <w:rsid w:val="00683A55"/>
    <w:rsid w:val="006913DD"/>
    <w:rsid w:val="0069774A"/>
    <w:rsid w:val="006A27ED"/>
    <w:rsid w:val="006B55E5"/>
    <w:rsid w:val="006B7429"/>
    <w:rsid w:val="006C1DA9"/>
    <w:rsid w:val="006C326D"/>
    <w:rsid w:val="006C6D25"/>
    <w:rsid w:val="006C7B57"/>
    <w:rsid w:val="006D3A53"/>
    <w:rsid w:val="006D4641"/>
    <w:rsid w:val="006D6D7B"/>
    <w:rsid w:val="006D7107"/>
    <w:rsid w:val="006E2007"/>
    <w:rsid w:val="006E2E8F"/>
    <w:rsid w:val="006E38A3"/>
    <w:rsid w:val="006E5016"/>
    <w:rsid w:val="006E54BD"/>
    <w:rsid w:val="006E6110"/>
    <w:rsid w:val="006E7649"/>
    <w:rsid w:val="006F02A9"/>
    <w:rsid w:val="006F1A57"/>
    <w:rsid w:val="006F5204"/>
    <w:rsid w:val="00702BB0"/>
    <w:rsid w:val="00703279"/>
    <w:rsid w:val="0070414D"/>
    <w:rsid w:val="00710F22"/>
    <w:rsid w:val="0071393E"/>
    <w:rsid w:val="00713980"/>
    <w:rsid w:val="0072026F"/>
    <w:rsid w:val="00722371"/>
    <w:rsid w:val="007267C1"/>
    <w:rsid w:val="00732FE1"/>
    <w:rsid w:val="0073455F"/>
    <w:rsid w:val="00734564"/>
    <w:rsid w:val="007449C5"/>
    <w:rsid w:val="00745E77"/>
    <w:rsid w:val="00746021"/>
    <w:rsid w:val="00746654"/>
    <w:rsid w:val="00757552"/>
    <w:rsid w:val="00760647"/>
    <w:rsid w:val="00761168"/>
    <w:rsid w:val="00761577"/>
    <w:rsid w:val="00762E7E"/>
    <w:rsid w:val="007666CF"/>
    <w:rsid w:val="007667DF"/>
    <w:rsid w:val="00767E75"/>
    <w:rsid w:val="00771F31"/>
    <w:rsid w:val="007731A5"/>
    <w:rsid w:val="0077417A"/>
    <w:rsid w:val="00774724"/>
    <w:rsid w:val="00775C8F"/>
    <w:rsid w:val="00783E10"/>
    <w:rsid w:val="00785319"/>
    <w:rsid w:val="007901B1"/>
    <w:rsid w:val="00792150"/>
    <w:rsid w:val="00793867"/>
    <w:rsid w:val="00794CFA"/>
    <w:rsid w:val="007B23F8"/>
    <w:rsid w:val="007C37C3"/>
    <w:rsid w:val="007C4442"/>
    <w:rsid w:val="007C5D7A"/>
    <w:rsid w:val="007D1CA5"/>
    <w:rsid w:val="007D3116"/>
    <w:rsid w:val="007D3A3F"/>
    <w:rsid w:val="007D4F22"/>
    <w:rsid w:val="007E34AE"/>
    <w:rsid w:val="007E5377"/>
    <w:rsid w:val="007E7EB3"/>
    <w:rsid w:val="007F4A0B"/>
    <w:rsid w:val="007F5F2A"/>
    <w:rsid w:val="007F7567"/>
    <w:rsid w:val="00815032"/>
    <w:rsid w:val="008155EA"/>
    <w:rsid w:val="00821203"/>
    <w:rsid w:val="0082303C"/>
    <w:rsid w:val="00824421"/>
    <w:rsid w:val="0082666D"/>
    <w:rsid w:val="00827AD5"/>
    <w:rsid w:val="0083070E"/>
    <w:rsid w:val="008339D4"/>
    <w:rsid w:val="00835705"/>
    <w:rsid w:val="008361A5"/>
    <w:rsid w:val="00837295"/>
    <w:rsid w:val="00845CB3"/>
    <w:rsid w:val="00845DB5"/>
    <w:rsid w:val="00851F5E"/>
    <w:rsid w:val="00853E41"/>
    <w:rsid w:val="00861B99"/>
    <w:rsid w:val="00864D65"/>
    <w:rsid w:val="00865CFC"/>
    <w:rsid w:val="00871823"/>
    <w:rsid w:val="00885DBD"/>
    <w:rsid w:val="00890591"/>
    <w:rsid w:val="00890D7D"/>
    <w:rsid w:val="0089176A"/>
    <w:rsid w:val="00893B09"/>
    <w:rsid w:val="00894EB6"/>
    <w:rsid w:val="00897006"/>
    <w:rsid w:val="0089771C"/>
    <w:rsid w:val="008A180C"/>
    <w:rsid w:val="008A352C"/>
    <w:rsid w:val="008A42AC"/>
    <w:rsid w:val="008A5B0A"/>
    <w:rsid w:val="008A5B98"/>
    <w:rsid w:val="008A5EFF"/>
    <w:rsid w:val="008B4741"/>
    <w:rsid w:val="008B51EC"/>
    <w:rsid w:val="008C3699"/>
    <w:rsid w:val="008D38C5"/>
    <w:rsid w:val="008D3F20"/>
    <w:rsid w:val="008D4C9B"/>
    <w:rsid w:val="008E10D9"/>
    <w:rsid w:val="008E46E7"/>
    <w:rsid w:val="008E61B0"/>
    <w:rsid w:val="008F2204"/>
    <w:rsid w:val="008F7F84"/>
    <w:rsid w:val="00900C1F"/>
    <w:rsid w:val="00902040"/>
    <w:rsid w:val="00904EB2"/>
    <w:rsid w:val="00904EF3"/>
    <w:rsid w:val="00906210"/>
    <w:rsid w:val="00912A38"/>
    <w:rsid w:val="00923366"/>
    <w:rsid w:val="0092593D"/>
    <w:rsid w:val="00931C89"/>
    <w:rsid w:val="009341FA"/>
    <w:rsid w:val="00937E1A"/>
    <w:rsid w:val="00942272"/>
    <w:rsid w:val="00943961"/>
    <w:rsid w:val="00944DAB"/>
    <w:rsid w:val="0094513F"/>
    <w:rsid w:val="00946D69"/>
    <w:rsid w:val="00952455"/>
    <w:rsid w:val="009638E9"/>
    <w:rsid w:val="00964CD0"/>
    <w:rsid w:val="00965C15"/>
    <w:rsid w:val="009718F6"/>
    <w:rsid w:val="00973D95"/>
    <w:rsid w:val="00974426"/>
    <w:rsid w:val="0097713D"/>
    <w:rsid w:val="009814C2"/>
    <w:rsid w:val="00984946"/>
    <w:rsid w:val="00985D74"/>
    <w:rsid w:val="0098786E"/>
    <w:rsid w:val="009A0637"/>
    <w:rsid w:val="009B1CB2"/>
    <w:rsid w:val="009B34D9"/>
    <w:rsid w:val="009C0F50"/>
    <w:rsid w:val="009C2648"/>
    <w:rsid w:val="009C3F82"/>
    <w:rsid w:val="009D3BF7"/>
    <w:rsid w:val="009D6ACA"/>
    <w:rsid w:val="009E4E5E"/>
    <w:rsid w:val="009E649A"/>
    <w:rsid w:val="009F33F0"/>
    <w:rsid w:val="009F47A8"/>
    <w:rsid w:val="009F4A8F"/>
    <w:rsid w:val="009F7830"/>
    <w:rsid w:val="00A057EC"/>
    <w:rsid w:val="00A05D9A"/>
    <w:rsid w:val="00A15A0A"/>
    <w:rsid w:val="00A2190E"/>
    <w:rsid w:val="00A2517A"/>
    <w:rsid w:val="00A40C32"/>
    <w:rsid w:val="00A41436"/>
    <w:rsid w:val="00A42105"/>
    <w:rsid w:val="00A42444"/>
    <w:rsid w:val="00A46709"/>
    <w:rsid w:val="00A53C3B"/>
    <w:rsid w:val="00A55398"/>
    <w:rsid w:val="00A55DC5"/>
    <w:rsid w:val="00A5696E"/>
    <w:rsid w:val="00A64D7F"/>
    <w:rsid w:val="00A65A28"/>
    <w:rsid w:val="00A6614A"/>
    <w:rsid w:val="00A67A56"/>
    <w:rsid w:val="00A711CD"/>
    <w:rsid w:val="00A71B97"/>
    <w:rsid w:val="00A72560"/>
    <w:rsid w:val="00A7428C"/>
    <w:rsid w:val="00A82355"/>
    <w:rsid w:val="00A824CF"/>
    <w:rsid w:val="00A9018D"/>
    <w:rsid w:val="00A9046A"/>
    <w:rsid w:val="00A92508"/>
    <w:rsid w:val="00A97534"/>
    <w:rsid w:val="00AA01CF"/>
    <w:rsid w:val="00AA1A7A"/>
    <w:rsid w:val="00AA2E5F"/>
    <w:rsid w:val="00AA324F"/>
    <w:rsid w:val="00AA5C0B"/>
    <w:rsid w:val="00AA6417"/>
    <w:rsid w:val="00AB37A5"/>
    <w:rsid w:val="00AB3E24"/>
    <w:rsid w:val="00AC20B4"/>
    <w:rsid w:val="00AC405F"/>
    <w:rsid w:val="00AC4B75"/>
    <w:rsid w:val="00AD0CE5"/>
    <w:rsid w:val="00AD346A"/>
    <w:rsid w:val="00AD4653"/>
    <w:rsid w:val="00AD7460"/>
    <w:rsid w:val="00AD7861"/>
    <w:rsid w:val="00AE0576"/>
    <w:rsid w:val="00AE0BD4"/>
    <w:rsid w:val="00AE577A"/>
    <w:rsid w:val="00AE703B"/>
    <w:rsid w:val="00AF1C6F"/>
    <w:rsid w:val="00AF306A"/>
    <w:rsid w:val="00AF3B85"/>
    <w:rsid w:val="00AF6716"/>
    <w:rsid w:val="00B00BD1"/>
    <w:rsid w:val="00B02D59"/>
    <w:rsid w:val="00B06591"/>
    <w:rsid w:val="00B105DC"/>
    <w:rsid w:val="00B11955"/>
    <w:rsid w:val="00B12513"/>
    <w:rsid w:val="00B141E4"/>
    <w:rsid w:val="00B14C17"/>
    <w:rsid w:val="00B1675D"/>
    <w:rsid w:val="00B16C95"/>
    <w:rsid w:val="00B21173"/>
    <w:rsid w:val="00B23365"/>
    <w:rsid w:val="00B266F7"/>
    <w:rsid w:val="00B30E61"/>
    <w:rsid w:val="00B31DF1"/>
    <w:rsid w:val="00B40D31"/>
    <w:rsid w:val="00B40F05"/>
    <w:rsid w:val="00B42335"/>
    <w:rsid w:val="00B44384"/>
    <w:rsid w:val="00B47410"/>
    <w:rsid w:val="00B4781D"/>
    <w:rsid w:val="00B52382"/>
    <w:rsid w:val="00B53C5C"/>
    <w:rsid w:val="00B61232"/>
    <w:rsid w:val="00B63FCE"/>
    <w:rsid w:val="00B66D6C"/>
    <w:rsid w:val="00B72509"/>
    <w:rsid w:val="00B81514"/>
    <w:rsid w:val="00B82F8D"/>
    <w:rsid w:val="00B85191"/>
    <w:rsid w:val="00B87449"/>
    <w:rsid w:val="00B91C72"/>
    <w:rsid w:val="00BA3E72"/>
    <w:rsid w:val="00BA4070"/>
    <w:rsid w:val="00BA7B39"/>
    <w:rsid w:val="00BB05CB"/>
    <w:rsid w:val="00BB0E13"/>
    <w:rsid w:val="00BB32F8"/>
    <w:rsid w:val="00BB5193"/>
    <w:rsid w:val="00BB703F"/>
    <w:rsid w:val="00BC09B2"/>
    <w:rsid w:val="00BC4CA7"/>
    <w:rsid w:val="00BD292E"/>
    <w:rsid w:val="00BD516D"/>
    <w:rsid w:val="00BE1F3A"/>
    <w:rsid w:val="00BF170F"/>
    <w:rsid w:val="00BF1779"/>
    <w:rsid w:val="00BF4245"/>
    <w:rsid w:val="00BF4A69"/>
    <w:rsid w:val="00BF4E49"/>
    <w:rsid w:val="00BF6755"/>
    <w:rsid w:val="00BF6DFE"/>
    <w:rsid w:val="00C0572D"/>
    <w:rsid w:val="00C14484"/>
    <w:rsid w:val="00C3168F"/>
    <w:rsid w:val="00C32C01"/>
    <w:rsid w:val="00C43289"/>
    <w:rsid w:val="00C47211"/>
    <w:rsid w:val="00C5016B"/>
    <w:rsid w:val="00C50979"/>
    <w:rsid w:val="00C556E0"/>
    <w:rsid w:val="00C55E23"/>
    <w:rsid w:val="00C56D53"/>
    <w:rsid w:val="00C617E0"/>
    <w:rsid w:val="00C63C54"/>
    <w:rsid w:val="00C65A9A"/>
    <w:rsid w:val="00C66079"/>
    <w:rsid w:val="00C75C39"/>
    <w:rsid w:val="00C76629"/>
    <w:rsid w:val="00C86C48"/>
    <w:rsid w:val="00C91CC3"/>
    <w:rsid w:val="00C929D4"/>
    <w:rsid w:val="00C938CB"/>
    <w:rsid w:val="00C96EED"/>
    <w:rsid w:val="00CA2A9F"/>
    <w:rsid w:val="00CA4D39"/>
    <w:rsid w:val="00CA669B"/>
    <w:rsid w:val="00CB15D1"/>
    <w:rsid w:val="00CB1777"/>
    <w:rsid w:val="00CB1D0A"/>
    <w:rsid w:val="00CB1E37"/>
    <w:rsid w:val="00CB4384"/>
    <w:rsid w:val="00CB44EA"/>
    <w:rsid w:val="00CC00D9"/>
    <w:rsid w:val="00CC1534"/>
    <w:rsid w:val="00CC42D6"/>
    <w:rsid w:val="00CC7CC9"/>
    <w:rsid w:val="00CD3E8E"/>
    <w:rsid w:val="00CF324A"/>
    <w:rsid w:val="00CF6BE0"/>
    <w:rsid w:val="00CF79D2"/>
    <w:rsid w:val="00D013D1"/>
    <w:rsid w:val="00D05702"/>
    <w:rsid w:val="00D10FFA"/>
    <w:rsid w:val="00D11E96"/>
    <w:rsid w:val="00D134DA"/>
    <w:rsid w:val="00D224C2"/>
    <w:rsid w:val="00D236EC"/>
    <w:rsid w:val="00D244B7"/>
    <w:rsid w:val="00D25671"/>
    <w:rsid w:val="00D270CE"/>
    <w:rsid w:val="00D31451"/>
    <w:rsid w:val="00D353FF"/>
    <w:rsid w:val="00D36D46"/>
    <w:rsid w:val="00D43F3B"/>
    <w:rsid w:val="00D45EF1"/>
    <w:rsid w:val="00D50E6C"/>
    <w:rsid w:val="00D51A54"/>
    <w:rsid w:val="00D53574"/>
    <w:rsid w:val="00D60681"/>
    <w:rsid w:val="00D62958"/>
    <w:rsid w:val="00D63A91"/>
    <w:rsid w:val="00D66D7E"/>
    <w:rsid w:val="00D7109D"/>
    <w:rsid w:val="00D82299"/>
    <w:rsid w:val="00D87F3B"/>
    <w:rsid w:val="00D87F57"/>
    <w:rsid w:val="00D91398"/>
    <w:rsid w:val="00D92ED3"/>
    <w:rsid w:val="00D946A4"/>
    <w:rsid w:val="00D94AD3"/>
    <w:rsid w:val="00D95195"/>
    <w:rsid w:val="00DA02F7"/>
    <w:rsid w:val="00DA253E"/>
    <w:rsid w:val="00DA358E"/>
    <w:rsid w:val="00DB3DAA"/>
    <w:rsid w:val="00DB6441"/>
    <w:rsid w:val="00DB695D"/>
    <w:rsid w:val="00DB74BE"/>
    <w:rsid w:val="00DC1F45"/>
    <w:rsid w:val="00DC4593"/>
    <w:rsid w:val="00DC57AE"/>
    <w:rsid w:val="00DC5839"/>
    <w:rsid w:val="00DC58D8"/>
    <w:rsid w:val="00DD24B0"/>
    <w:rsid w:val="00DD69D4"/>
    <w:rsid w:val="00DE3345"/>
    <w:rsid w:val="00DF00CE"/>
    <w:rsid w:val="00DF7B76"/>
    <w:rsid w:val="00E008A4"/>
    <w:rsid w:val="00E01BE1"/>
    <w:rsid w:val="00E0215A"/>
    <w:rsid w:val="00E044CF"/>
    <w:rsid w:val="00E049AC"/>
    <w:rsid w:val="00E12EEC"/>
    <w:rsid w:val="00E153E5"/>
    <w:rsid w:val="00E17BBF"/>
    <w:rsid w:val="00E211A5"/>
    <w:rsid w:val="00E215F9"/>
    <w:rsid w:val="00E22426"/>
    <w:rsid w:val="00E2259E"/>
    <w:rsid w:val="00E225D8"/>
    <w:rsid w:val="00E22B29"/>
    <w:rsid w:val="00E2315D"/>
    <w:rsid w:val="00E23BE6"/>
    <w:rsid w:val="00E25387"/>
    <w:rsid w:val="00E26134"/>
    <w:rsid w:val="00E34F6E"/>
    <w:rsid w:val="00E35DF1"/>
    <w:rsid w:val="00E370B2"/>
    <w:rsid w:val="00E37B7E"/>
    <w:rsid w:val="00E42BD0"/>
    <w:rsid w:val="00E446D2"/>
    <w:rsid w:val="00E46CCD"/>
    <w:rsid w:val="00E5275F"/>
    <w:rsid w:val="00E614DF"/>
    <w:rsid w:val="00E6401D"/>
    <w:rsid w:val="00E70355"/>
    <w:rsid w:val="00E71719"/>
    <w:rsid w:val="00E806CF"/>
    <w:rsid w:val="00E80C2A"/>
    <w:rsid w:val="00E84C54"/>
    <w:rsid w:val="00E85A69"/>
    <w:rsid w:val="00E86B42"/>
    <w:rsid w:val="00E9242A"/>
    <w:rsid w:val="00E967F5"/>
    <w:rsid w:val="00EB268A"/>
    <w:rsid w:val="00EB518A"/>
    <w:rsid w:val="00EC004A"/>
    <w:rsid w:val="00EC2484"/>
    <w:rsid w:val="00ED1B6B"/>
    <w:rsid w:val="00ED5F43"/>
    <w:rsid w:val="00ED6F5B"/>
    <w:rsid w:val="00ED7718"/>
    <w:rsid w:val="00EE19B8"/>
    <w:rsid w:val="00EE2D02"/>
    <w:rsid w:val="00EE7837"/>
    <w:rsid w:val="00F04E28"/>
    <w:rsid w:val="00F11501"/>
    <w:rsid w:val="00F12CE1"/>
    <w:rsid w:val="00F14961"/>
    <w:rsid w:val="00F1626B"/>
    <w:rsid w:val="00F166B7"/>
    <w:rsid w:val="00F200DA"/>
    <w:rsid w:val="00F237B0"/>
    <w:rsid w:val="00F254B5"/>
    <w:rsid w:val="00F2624A"/>
    <w:rsid w:val="00F2703E"/>
    <w:rsid w:val="00F27435"/>
    <w:rsid w:val="00F27842"/>
    <w:rsid w:val="00F33605"/>
    <w:rsid w:val="00F35CDE"/>
    <w:rsid w:val="00F368D9"/>
    <w:rsid w:val="00F37210"/>
    <w:rsid w:val="00F41289"/>
    <w:rsid w:val="00F41C0D"/>
    <w:rsid w:val="00F47175"/>
    <w:rsid w:val="00F52D45"/>
    <w:rsid w:val="00F56589"/>
    <w:rsid w:val="00F613EE"/>
    <w:rsid w:val="00F63CB0"/>
    <w:rsid w:val="00F667D6"/>
    <w:rsid w:val="00F75E6D"/>
    <w:rsid w:val="00F75F04"/>
    <w:rsid w:val="00F816BF"/>
    <w:rsid w:val="00F81E10"/>
    <w:rsid w:val="00F83B5A"/>
    <w:rsid w:val="00F8527B"/>
    <w:rsid w:val="00F8740A"/>
    <w:rsid w:val="00F94FD6"/>
    <w:rsid w:val="00FA051B"/>
    <w:rsid w:val="00FA0B93"/>
    <w:rsid w:val="00FA0DCE"/>
    <w:rsid w:val="00FA3EB0"/>
    <w:rsid w:val="00FA5B65"/>
    <w:rsid w:val="00FB0DFA"/>
    <w:rsid w:val="00FB5682"/>
    <w:rsid w:val="00FB5D0D"/>
    <w:rsid w:val="00FC18B1"/>
    <w:rsid w:val="00FC32F0"/>
    <w:rsid w:val="00FC5444"/>
    <w:rsid w:val="00FD289F"/>
    <w:rsid w:val="00FD4713"/>
    <w:rsid w:val="00FD6C14"/>
    <w:rsid w:val="00FE09E3"/>
    <w:rsid w:val="00FE1F9C"/>
    <w:rsid w:val="00FE48B2"/>
    <w:rsid w:val="00FE49BF"/>
    <w:rsid w:val="00FE51A9"/>
    <w:rsid w:val="00FF1DCA"/>
    <w:rsid w:val="00FF2BDE"/>
    <w:rsid w:val="205E5A82"/>
    <w:rsid w:val="26C82F54"/>
    <w:rsid w:val="29A57320"/>
    <w:rsid w:val="4E8C1719"/>
    <w:rsid w:val="60F03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6322"/>
  <w15:chartTrackingRefBased/>
  <w15:docId w15:val="{F160289F-E8F0-4686-A745-617E00BE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semiHidden/>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MainBullet">
    <w:name w:val="Main Bullet"/>
    <w:basedOn w:val="Normal"/>
    <w:link w:val="MainBulletChar"/>
    <w:autoRedefine/>
    <w:rsid w:val="008B4741"/>
    <w:pPr>
      <w:spacing w:before="0"/>
    </w:pPr>
    <w:rPr>
      <w:rFonts w:ascii="Trebuchet MS" w:eastAsia="MS Mincho" w:hAnsi="Trebuchet MS" w:cs="Times New Roman"/>
      <w:b/>
      <w:color w:val="auto"/>
      <w:sz w:val="22"/>
      <w:szCs w:val="22"/>
      <w:lang w:eastAsia="ja-JP"/>
    </w:rPr>
  </w:style>
  <w:style w:type="character" w:customStyle="1" w:styleId="MainBulletChar">
    <w:name w:val="Main Bullet Char"/>
    <w:basedOn w:val="DefaultParagraphFont"/>
    <w:link w:val="MainBullet"/>
    <w:locked/>
    <w:rsid w:val="008B4741"/>
    <w:rPr>
      <w:rFonts w:ascii="Trebuchet MS" w:eastAsia="MS Mincho" w:hAnsi="Trebuchet MS" w:cs="Times New Roman"/>
      <w:b/>
      <w:color w:val="auto"/>
      <w:sz w:val="22"/>
      <w:szCs w:val="22"/>
      <w:lang w:eastAsia="ja-JP"/>
    </w:rPr>
  </w:style>
  <w:style w:type="paragraph" w:customStyle="1" w:styleId="Bullet-main">
    <w:name w:val="Bullet - main"/>
    <w:basedOn w:val="Normal"/>
    <w:qFormat/>
    <w:rsid w:val="00475566"/>
    <w:pPr>
      <w:numPr>
        <w:numId w:val="23"/>
      </w:numPr>
      <w:tabs>
        <w:tab w:val="center" w:pos="4153"/>
        <w:tab w:val="right" w:pos="8306"/>
      </w:tabs>
      <w:spacing w:before="200" w:line="276" w:lineRule="auto"/>
      <w:jc w:val="both"/>
    </w:pPr>
    <w:rPr>
      <w:rFonts w:ascii="Trebuchet MS" w:hAnsi="Trebuchet MS"/>
      <w:b/>
      <w:color w:val="auto"/>
      <w:sz w:val="22"/>
      <w:szCs w:val="22"/>
    </w:rPr>
  </w:style>
  <w:style w:type="paragraph" w:styleId="Revision">
    <w:name w:val="Revision"/>
    <w:hidden/>
    <w:uiPriority w:val="99"/>
    <w:semiHidden/>
    <w:rsid w:val="00171CE7"/>
    <w:pPr>
      <w:spacing w:before="0"/>
    </w:pPr>
  </w:style>
  <w:style w:type="paragraph" w:customStyle="1" w:styleId="Default">
    <w:name w:val="Default"/>
    <w:rsid w:val="000B3682"/>
    <w:pPr>
      <w:autoSpaceDE w:val="0"/>
      <w:autoSpaceDN w:val="0"/>
      <w:adjustRightInd w:val="0"/>
      <w:spacing w:before="0"/>
    </w:pPr>
    <w:rPr>
      <w:rFonts w:ascii="Calibri" w:hAnsi="Calibri" w:cs="Calibri"/>
      <w:color w:val="000000"/>
      <w:sz w:val="24"/>
      <w:szCs w:val="24"/>
    </w:rPr>
  </w:style>
  <w:style w:type="paragraph" w:customStyle="1" w:styleId="paragraph">
    <w:name w:val="paragraph"/>
    <w:basedOn w:val="Normal"/>
    <w:rsid w:val="00713980"/>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713980"/>
  </w:style>
  <w:style w:type="character" w:customStyle="1" w:styleId="eop">
    <w:name w:val="eop"/>
    <w:basedOn w:val="DefaultParagraphFont"/>
    <w:rsid w:val="0071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f4300-d6b9-4a57-b3ce-a8129b7e1b5f"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24C2-1375-4BA3-8965-0903C24877F9}">
  <ds:schemaRefs>
    <ds:schemaRef ds:uri="http://schemas.microsoft.com/sharepoint/v3/contenttype/forms"/>
  </ds:schemaRefs>
</ds:datastoreItem>
</file>

<file path=customXml/itemProps2.xml><?xml version="1.0" encoding="utf-8"?>
<ds:datastoreItem xmlns:ds="http://schemas.openxmlformats.org/officeDocument/2006/customXml" ds:itemID="{E96F2CA0-9165-46D1-85D5-9736C4882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4865F-2F29-4A35-B3D6-1C6B31475A0D}">
  <ds:schemaRefs>
    <ds:schemaRef ds:uri="Microsoft.SharePoint.Taxonomy.ContentTypeSync"/>
  </ds:schemaRefs>
</ds:datastoreItem>
</file>

<file path=customXml/itemProps4.xml><?xml version="1.0" encoding="utf-8"?>
<ds:datastoreItem xmlns:ds="http://schemas.openxmlformats.org/officeDocument/2006/customXml" ds:itemID="{0E6210E5-68EC-46A4-BF43-83CD396E09C2}">
  <ds:schemaRefs>
    <ds:schemaRef ds:uri="http://purl.org/dc/terms/"/>
    <ds:schemaRef ds:uri="97688e06-1974-4ae9-a2e9-a16c81b534e3"/>
    <ds:schemaRef ds:uri="http://schemas.microsoft.com/office/2006/metadata/properties"/>
    <ds:schemaRef ds:uri="http://schemas.microsoft.com/office/2006/documentManagement/types"/>
    <ds:schemaRef ds:uri="http://schemas.openxmlformats.org/package/2006/metadata/core-properties"/>
    <ds:schemaRef ds:uri="80ef96b2-0181-4efb-a38e-e07c10105938"/>
    <ds:schemaRef ds:uri="http://www.w3.org/XML/1998/namespace"/>
    <ds:schemaRef ds:uri="http://purl.org/dc/dcmitype/"/>
    <ds:schemaRef ds:uri="http://schemas.microsoft.com/office/infopath/2007/PartnerControls"/>
    <ds:schemaRef ds:uri="2911f059-9837-4af0-b3f4-3d9811d47245"/>
    <ds:schemaRef ds:uri="http://purl.org/dc/elements/1.1/"/>
  </ds:schemaRefs>
</ds:datastoreItem>
</file>

<file path=customXml/itemProps5.xml><?xml version="1.0" encoding="utf-8"?>
<ds:datastoreItem xmlns:ds="http://schemas.openxmlformats.org/officeDocument/2006/customXml" ds:itemID="{78D7D7DC-B35B-4D6D-A0AE-1D1232FFEF9B}">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Links>
    <vt:vector size="12" baseType="variant">
      <vt:variant>
        <vt:i4>3932281</vt:i4>
      </vt:variant>
      <vt:variant>
        <vt:i4>50</vt:i4>
      </vt:variant>
      <vt:variant>
        <vt:i4>0</vt:i4>
      </vt:variant>
      <vt:variant>
        <vt:i4>5</vt:i4>
      </vt:variant>
      <vt:variant>
        <vt:lpwstr>https://www.nestpensions.org.uk/schemeweb/nest.html</vt:lpwstr>
      </vt:variant>
      <vt:variant>
        <vt:lpwstr/>
      </vt:variant>
      <vt:variant>
        <vt:i4>3932281</vt:i4>
      </vt:variant>
      <vt:variant>
        <vt:i4>25</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Deary, Ruth</dc:creator>
  <cp:keywords/>
  <dc:description/>
  <cp:lastModifiedBy>Chris Reeves</cp:lastModifiedBy>
  <cp:revision>2</cp:revision>
  <cp:lastPrinted>2019-02-26T02:03:00Z</cp:lastPrinted>
  <dcterms:created xsi:type="dcterms:W3CDTF">2025-12-11T15:54:00Z</dcterms:created>
  <dcterms:modified xsi:type="dcterms:W3CDTF">2025-12-11T15:54:00Z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0x010100EC6F5BAEA4A1D74F95B4659E5E93D0BC</vt:lpwstr>
  </property>
  <property fmtid="{D5CDD505-2E9C-101B-9397-08002B2CF9AE}" pid="12" name="_dlc_DocIdItemGuid">
    <vt:lpwstr>ef2064a8-9ffd-4519-a040-9aa825d21095</vt:lpwstr>
  </property>
  <property fmtid="{D5CDD505-2E9C-101B-9397-08002B2CF9AE}" pid="13" name="NESTWorkingAtTopic">
    <vt:lpwstr>10;#Recruitment|61d1c75e-cbcf-4ea9-ab2d-cb751e1e92d8</vt:lpwstr>
  </property>
  <property fmtid="{D5CDD505-2E9C-101B-9397-08002B2CF9AE}" pid="14" name="Order">
    <vt:r8>100</vt:r8>
  </property>
  <property fmtid="{D5CDD505-2E9C-101B-9397-08002B2CF9AE}" pid="15" name="MediaServiceImageTags">
    <vt:lpwstr/>
  </property>
</Properties>
</file>