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22B0" w14:textId="034DF8CF" w:rsidR="007B7533" w:rsidRDefault="000B6C17">
      <w:sdt>
        <w:sdtPr>
          <w:alias w:val="Locked Cover Graphics"/>
          <w:tag w:val="Locked Cover Graphics"/>
          <w:id w:val="1773671706"/>
          <w:lock w:val="sdtContentLocked"/>
          <w:placeholder>
            <w:docPart w:val="EB894E4C6C104947B95213F0F730ED1D"/>
          </w:placeholder>
        </w:sdtPr>
        <w:sdtEndPr/>
        <w:sdtContent>
          <w:r w:rsidR="007B7533" w:rsidRPr="004516B8">
            <w:rPr>
              <w:noProof/>
            </w:rPr>
            <mc:AlternateContent>
              <mc:Choice Requires="wpg">
                <w:drawing>
                  <wp:anchor distT="0" distB="0" distL="114300" distR="114300" simplePos="0" relativeHeight="251658240" behindDoc="1" locked="1" layoutInCell="1" allowOverlap="1" wp14:anchorId="6FA3BA72" wp14:editId="7734951B">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026EE2"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pPr w:rightFromText="4139" w:bottomFromText="567" w:vertAnchor="page" w:horzAnchor="page" w:tblpX="681" w:tblpY="681"/>
        <w:tblW w:w="7342" w:type="dxa"/>
        <w:tblLayout w:type="fixed"/>
        <w:tblCellMar>
          <w:left w:w="0" w:type="dxa"/>
          <w:right w:w="0" w:type="dxa"/>
        </w:tblCellMar>
        <w:tblLook w:val="04A0" w:firstRow="1" w:lastRow="0" w:firstColumn="1" w:lastColumn="0" w:noHBand="0" w:noVBand="1"/>
      </w:tblPr>
      <w:tblGrid>
        <w:gridCol w:w="7342"/>
      </w:tblGrid>
      <w:tr w:rsidR="002F4726" w:rsidRPr="00131DDF" w14:paraId="179F77A8" w14:textId="77777777" w:rsidTr="00395B88">
        <w:trPr>
          <w:cantSplit/>
          <w:trHeight w:val="25"/>
        </w:trPr>
        <w:tc>
          <w:tcPr>
            <w:tcW w:w="7342" w:type="dxa"/>
          </w:tcPr>
          <w:p w14:paraId="640E6758" w14:textId="4762940B" w:rsidR="002F4726" w:rsidRPr="00131DDF" w:rsidRDefault="003D17E9" w:rsidP="004151AD">
            <w:pPr>
              <w:pStyle w:val="CoverJobTitle"/>
              <w:rPr>
                <w:sz w:val="56"/>
                <w:szCs w:val="10"/>
              </w:rPr>
            </w:pPr>
            <w:r w:rsidRPr="00131DDF">
              <w:rPr>
                <w:sz w:val="56"/>
                <w:szCs w:val="10"/>
              </w:rPr>
              <w:t>Research</w:t>
            </w:r>
            <w:r w:rsidR="00131DDF" w:rsidRPr="00131DDF">
              <w:rPr>
                <w:sz w:val="56"/>
                <w:szCs w:val="10"/>
              </w:rPr>
              <w:t xml:space="preserve"> Manager—the Resilience Accelerator Programme</w:t>
            </w:r>
          </w:p>
        </w:tc>
      </w:tr>
      <w:tr w:rsidR="00FA5B65" w:rsidRPr="00131DDF" w14:paraId="2B28CE3F" w14:textId="77777777" w:rsidTr="00395B88">
        <w:trPr>
          <w:cantSplit/>
          <w:trHeight w:val="22"/>
        </w:trPr>
        <w:tc>
          <w:tcPr>
            <w:tcW w:w="7342" w:type="dxa"/>
            <w:vAlign w:val="bottom"/>
          </w:tcPr>
          <w:p w14:paraId="5BBE35F5" w14:textId="471A109C" w:rsidR="00FA5B65" w:rsidRPr="00131DDF" w:rsidRDefault="003D17E9" w:rsidP="004151AD">
            <w:pPr>
              <w:pStyle w:val="CoverDepartment"/>
              <w:rPr>
                <w:sz w:val="56"/>
                <w:szCs w:val="10"/>
              </w:rPr>
            </w:pPr>
            <w:r w:rsidRPr="00131DDF">
              <w:rPr>
                <w:sz w:val="56"/>
                <w:szCs w:val="10"/>
              </w:rPr>
              <w:t>Nest Insight</w:t>
            </w:r>
          </w:p>
        </w:tc>
      </w:tr>
      <w:tr w:rsidR="004151AD" w:rsidRPr="00131DDF" w14:paraId="71ED2654" w14:textId="77777777" w:rsidTr="00395B88">
        <w:trPr>
          <w:cantSplit/>
          <w:trHeight w:val="22"/>
        </w:trPr>
        <w:tc>
          <w:tcPr>
            <w:tcW w:w="7342" w:type="dxa"/>
          </w:tcPr>
          <w:p w14:paraId="08A30B17" w14:textId="65929501" w:rsidR="004151AD" w:rsidRPr="00131DDF" w:rsidRDefault="004151AD" w:rsidP="004151AD">
            <w:pPr>
              <w:pStyle w:val="CoverGrade"/>
              <w:rPr>
                <w:sz w:val="56"/>
                <w:szCs w:val="10"/>
              </w:rPr>
            </w:pPr>
            <w:r w:rsidRPr="00131DDF">
              <w:rPr>
                <w:b/>
                <w:bCs/>
                <w:sz w:val="56"/>
                <w:szCs w:val="10"/>
              </w:rPr>
              <w:t>Grade:</w:t>
            </w:r>
            <w:r w:rsidRPr="00131DDF">
              <w:rPr>
                <w:sz w:val="56"/>
                <w:szCs w:val="10"/>
              </w:rPr>
              <w:t xml:space="preserve"> </w:t>
            </w:r>
            <w:r w:rsidR="002F768C" w:rsidRPr="00131DDF">
              <w:rPr>
                <w:sz w:val="56"/>
                <w:szCs w:val="10"/>
              </w:rPr>
              <w:t>2</w:t>
            </w:r>
          </w:p>
        </w:tc>
      </w:tr>
    </w:tbl>
    <w:p w14:paraId="31E44E77" w14:textId="77777777" w:rsidR="000C6725" w:rsidRDefault="000C6725" w:rsidP="000C6725">
      <w:pPr>
        <w:pStyle w:val="Heading1"/>
        <w:numPr>
          <w:ilvl w:val="0"/>
          <w:numId w:val="0"/>
        </w:numPr>
      </w:pPr>
      <w:r>
        <w:t>Organisational overview</w:t>
      </w:r>
    </w:p>
    <w:p w14:paraId="1EA2FF14" w14:textId="77777777" w:rsidR="000C6725" w:rsidRDefault="000C6725" w:rsidP="000C6725">
      <w:r>
        <w:t xml:space="preserve">Nest is a great government delivery success story. Established in 2010, Nest has been a critical pillar of the government’s automatic enrolment pension programme, with a public service obligation to accept any employer wishing to use the scheme to discharge their automatic enrolment duties. </w:t>
      </w:r>
    </w:p>
    <w:p w14:paraId="6E205F8E" w14:textId="77777777" w:rsidR="000C6725" w:rsidRPr="006778EE" w:rsidRDefault="000C6725" w:rsidP="000C6725">
      <w:r>
        <w:t>Now with over 8 million members, 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w:t>
      </w:r>
      <w:r w:rsidRPr="00CB0278">
        <w:t xml:space="preserve"> </w:t>
      </w:r>
      <w:r>
        <w:t>It is</w:t>
      </w:r>
      <w:r w:rsidRPr="006778EE">
        <w:t xml:space="preserve"> both a privilege and a responsibility to </w:t>
      </w:r>
      <w:r>
        <w:t>help each of our members</w:t>
      </w:r>
      <w:r w:rsidRPr="006778EE">
        <w:t xml:space="preserve"> achieve the retirement they want. </w:t>
      </w:r>
    </w:p>
    <w:p w14:paraId="6AFEBAC0" w14:textId="77777777" w:rsidR="000C6725" w:rsidRDefault="000C6725" w:rsidP="000C6725">
      <w:r>
        <w:t>It’s important that Nest has an equally diverse workforce and promotes an inclusive culture. This is in line with the organisation’s values and ensures that Nest is a corporation fit for the future.</w:t>
      </w:r>
    </w:p>
    <w:p w14:paraId="494F54CE"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2196F31" w14:textId="77777777" w:rsidTr="006A0609">
        <w:trPr>
          <w:trHeight w:hRule="exact" w:val="20"/>
        </w:trPr>
        <w:tc>
          <w:tcPr>
            <w:tcW w:w="10546" w:type="dxa"/>
            <w:tcBorders>
              <w:bottom w:val="single" w:sz="4" w:space="0" w:color="FF8200" w:themeColor="text2"/>
            </w:tcBorders>
          </w:tcPr>
          <w:p w14:paraId="2BE7439C" w14:textId="77777777" w:rsidR="005522B4" w:rsidRDefault="005522B4" w:rsidP="006A0609">
            <w:pPr>
              <w:pStyle w:val="KeyMsgText"/>
              <w:keepNext/>
              <w:ind w:right="-249"/>
            </w:pPr>
          </w:p>
        </w:tc>
      </w:tr>
      <w:tr w:rsidR="005522B4" w14:paraId="121911CF"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1364328" w14:textId="77777777" w:rsidR="002F1944" w:rsidRPr="00CA3F5E" w:rsidRDefault="002F1944" w:rsidP="002F1944">
            <w:pPr>
              <w:numPr>
                <w:ilvl w:val="0"/>
                <w:numId w:val="29"/>
              </w:numPr>
              <w:tabs>
                <w:tab w:val="clear" w:pos="340"/>
              </w:tabs>
            </w:pPr>
            <w:r>
              <w:t xml:space="preserve">Nest Insight </w:t>
            </w:r>
            <w:r w:rsidRPr="00CA3F5E">
              <w:t xml:space="preserve">is a public-benefit research and innovation centre set up by Nest Corporation in 2016 to find ways to support low and moderate income workers to be financially secure, both today and into retirement. </w:t>
            </w:r>
          </w:p>
          <w:p w14:paraId="69BB18D1" w14:textId="77777777" w:rsidR="002F1944" w:rsidRPr="00CA3F5E" w:rsidRDefault="002F1944" w:rsidP="002F1944">
            <w:pPr>
              <w:numPr>
                <w:ilvl w:val="0"/>
                <w:numId w:val="29"/>
              </w:numPr>
              <w:tabs>
                <w:tab w:val="clear" w:pos="340"/>
              </w:tabs>
            </w:pPr>
            <w:r w:rsidRPr="00CA3F5E">
              <w:t xml:space="preserve">We conduct rigorous, cutting-edge research, working collaboratively with industry and academic partners to understand the needs and behaviours of the new generation of savers created by the UK’s pensions auto enrolment system. We also consider how self-employed workers and others at risk of missing out on pension saving can be brought in. We use our data-driven insights into this wide range of financial challenges to identify and test practical, real-world solutions. </w:t>
            </w:r>
          </w:p>
          <w:p w14:paraId="49B3E81C" w14:textId="77777777" w:rsidR="002F1944" w:rsidRPr="00CA3F5E" w:rsidRDefault="002F1944" w:rsidP="002F1944">
            <w:pPr>
              <w:numPr>
                <w:ilvl w:val="0"/>
                <w:numId w:val="29"/>
              </w:numPr>
              <w:tabs>
                <w:tab w:val="clear" w:pos="340"/>
              </w:tabs>
            </w:pPr>
            <w:r w:rsidRPr="00CA3F5E">
              <w:t xml:space="preserve">Together our team of </w:t>
            </w:r>
            <w:r>
              <w:t>around 20</w:t>
            </w:r>
            <w:r w:rsidRPr="00CA3F5E">
              <w:t xml:space="preserve"> delivers an ambitious programme of research, publications and events, sharing best practice, both nationally and abroad. The team is passionate about the work we do and proud of what we are achieving. We are innovative thinkers, not afraid to challenge the status quo. We work flexibly, creatively and collaboratively. We are committed to supporting each other to learn and develop. </w:t>
            </w:r>
          </w:p>
          <w:p w14:paraId="15DC6061" w14:textId="77777777" w:rsidR="002F1944" w:rsidRPr="00CA3F5E" w:rsidRDefault="002F1944" w:rsidP="002F1944">
            <w:pPr>
              <w:numPr>
                <w:ilvl w:val="0"/>
                <w:numId w:val="29"/>
              </w:numPr>
              <w:tabs>
                <w:tab w:val="clear" w:pos="340"/>
              </w:tabs>
            </w:pPr>
            <w:r w:rsidRPr="00CA3F5E">
              <w:t xml:space="preserve">Our findings are shared widely and freely to help inform industry and policymakers so that people around the world can benefit from our work. We amplify our learnings and spark debate through our publications and digital media and by convening events that bring together industry, academics and policymakers. </w:t>
            </w:r>
          </w:p>
          <w:p w14:paraId="426A136C" w14:textId="77777777" w:rsidR="002F1944" w:rsidRPr="00CA3F5E" w:rsidRDefault="002F1944" w:rsidP="002F1944">
            <w:pPr>
              <w:numPr>
                <w:ilvl w:val="0"/>
                <w:numId w:val="29"/>
              </w:numPr>
              <w:tabs>
                <w:tab w:val="clear" w:pos="340"/>
              </w:tabs>
            </w:pPr>
            <w:r w:rsidRPr="00CA3F5E">
              <w:lastRenderedPageBreak/>
              <w:t xml:space="preserve">The depth and breadth of our research garners attention. Our work is regularly covered by national media and financial trade outlets. </w:t>
            </w:r>
          </w:p>
          <w:p w14:paraId="7A77FA2F" w14:textId="77777777" w:rsidR="002F1944" w:rsidRPr="00CA3F5E" w:rsidRDefault="002F1944" w:rsidP="002F1944">
            <w:pPr>
              <w:numPr>
                <w:ilvl w:val="0"/>
                <w:numId w:val="29"/>
              </w:numPr>
              <w:tabs>
                <w:tab w:val="clear" w:pos="340"/>
              </w:tabs>
            </w:pPr>
            <w:r w:rsidRPr="00CA3F5E">
              <w:t xml:space="preserve">Whilst Nest Insight is a business unit of Nest Corporation, we are responsible for raising our own operating budget through sponsorships, grants and in-kind support from organisations with similar research interests, goals and values. </w:t>
            </w:r>
          </w:p>
          <w:p w14:paraId="67C5E91D" w14:textId="77777777" w:rsidR="002F1944" w:rsidRPr="00CA3F5E" w:rsidRDefault="002F1944" w:rsidP="002F1944">
            <w:pPr>
              <w:numPr>
                <w:ilvl w:val="0"/>
                <w:numId w:val="29"/>
              </w:numPr>
              <w:tabs>
                <w:tab w:val="clear" w:pos="340"/>
              </w:tabs>
            </w:pPr>
            <w:r w:rsidRPr="00CA3F5E">
              <w:t>By working in partnership with industry, academics, innovators and policymakers, and sharing our research widely and freely, we’re generating insights that could improve the retirement outcomes of millions of savers worldwide. With lots of exciting projects ongoing and in the pipeline, and plans to expand our reach significantly, this is an exciting time to join Nest Insight.</w:t>
            </w:r>
          </w:p>
          <w:p w14:paraId="04CB9B7F" w14:textId="49490449" w:rsidR="00E21352" w:rsidRPr="000405DA" w:rsidRDefault="00E21352" w:rsidP="006A0609">
            <w:pPr>
              <w:rPr>
                <w:rFonts w:eastAsia="Calibri"/>
              </w:rPr>
            </w:pPr>
          </w:p>
        </w:tc>
      </w:tr>
    </w:tbl>
    <w:p w14:paraId="66CCEE4A"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3C652B5F" w14:textId="77777777">
        <w:trPr>
          <w:trHeight w:hRule="exact" w:val="20"/>
        </w:trPr>
        <w:tc>
          <w:tcPr>
            <w:tcW w:w="10546" w:type="dxa"/>
            <w:tcBorders>
              <w:bottom w:val="single" w:sz="4" w:space="0" w:color="FF8200" w:themeColor="text2"/>
            </w:tcBorders>
          </w:tcPr>
          <w:p w14:paraId="507BE74C" w14:textId="77777777" w:rsidR="004151AD" w:rsidRDefault="004151AD">
            <w:pPr>
              <w:pStyle w:val="KeyMsgText"/>
              <w:keepNext/>
              <w:ind w:right="-249"/>
            </w:pPr>
          </w:p>
        </w:tc>
      </w:tr>
      <w:tr w:rsidR="004151AD" w14:paraId="29A557E8"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2F211FC" w14:textId="18887C9A" w:rsidR="00B01A7F" w:rsidRDefault="000405DA">
            <w:r>
              <w:t xml:space="preserve">We are now looking to recruit </w:t>
            </w:r>
            <w:r w:rsidR="00446186">
              <w:t>a</w:t>
            </w:r>
            <w:r>
              <w:t xml:space="preserve"> researcher</w:t>
            </w:r>
            <w:r w:rsidR="002F768C">
              <w:t xml:space="preserve"> </w:t>
            </w:r>
            <w:r>
              <w:t>role</w:t>
            </w:r>
            <w:r w:rsidR="0060162F">
              <w:t xml:space="preserve"> </w:t>
            </w:r>
            <w:r w:rsidR="00B95832">
              <w:t xml:space="preserve">with </w:t>
            </w:r>
            <w:r w:rsidR="00321175">
              <w:t xml:space="preserve">a core focus on </w:t>
            </w:r>
            <w:r w:rsidR="00B95832">
              <w:t>qualitative</w:t>
            </w:r>
            <w:r w:rsidR="00446186">
              <w:t xml:space="preserve"> or mixed methods</w:t>
            </w:r>
            <w:r w:rsidR="00B95832">
              <w:t xml:space="preserve"> research</w:t>
            </w:r>
            <w:r w:rsidR="00321175">
              <w:t>,</w:t>
            </w:r>
            <w:r w:rsidR="00B95832">
              <w:t xml:space="preserve"> </w:t>
            </w:r>
            <w:r w:rsidR="007F7066">
              <w:t>to work on design</w:t>
            </w:r>
            <w:r w:rsidR="0032192E">
              <w:t xml:space="preserve">, </w:t>
            </w:r>
            <w:r w:rsidR="00C95BA5">
              <w:t>fieldwork</w:t>
            </w:r>
            <w:r w:rsidR="0032192E">
              <w:t xml:space="preserve">, analysis and reporting across several </w:t>
            </w:r>
            <w:r w:rsidR="00B01A7F">
              <w:t xml:space="preserve">key </w:t>
            </w:r>
            <w:r w:rsidR="0032192E">
              <w:t xml:space="preserve">research projects. </w:t>
            </w:r>
          </w:p>
          <w:p w14:paraId="103DB069" w14:textId="36656C8E" w:rsidR="004151AD" w:rsidRPr="000C6725" w:rsidRDefault="00070511" w:rsidP="001F74AB">
            <w:r>
              <w:t xml:space="preserve">All our work focusses on </w:t>
            </w:r>
            <w:r w:rsidR="00B12867">
              <w:t xml:space="preserve">understanding the challenges </w:t>
            </w:r>
            <w:r>
              <w:t>low</w:t>
            </w:r>
            <w:r w:rsidR="00B12867">
              <w:t>-</w:t>
            </w:r>
            <w:r>
              <w:t xml:space="preserve"> to moderate</w:t>
            </w:r>
            <w:r w:rsidR="00B12867">
              <w:t>-</w:t>
            </w:r>
            <w:r>
              <w:t>income households in the UK</w:t>
            </w:r>
            <w:r w:rsidR="00B12867">
              <w:t xml:space="preserve"> face, and exploring and evaluating potential </w:t>
            </w:r>
            <w:r w:rsidR="001F191F">
              <w:t xml:space="preserve">policy and market </w:t>
            </w:r>
            <w:r w:rsidR="00B12867">
              <w:t>solutions to those challenges</w:t>
            </w:r>
            <w:r>
              <w:t xml:space="preserve">. </w:t>
            </w:r>
            <w:r w:rsidR="002B6931">
              <w:t>In this role</w:t>
            </w:r>
            <w:r>
              <w:t>, you</w:t>
            </w:r>
            <w:r w:rsidR="00B01A7F">
              <w:t xml:space="preserve"> will </w:t>
            </w:r>
            <w:r w:rsidR="00F7451E">
              <w:t>play an important part in delivering a new Nest Insight programme: the Financial Resilience Accelerator.</w:t>
            </w:r>
            <w:r w:rsidR="00806CF1">
              <w:t xml:space="preserve"> The Research Manager will work closely with the </w:t>
            </w:r>
            <w:r w:rsidR="000742E8">
              <w:t>Research</w:t>
            </w:r>
            <w:r w:rsidR="00806CF1">
              <w:t xml:space="preserve"> Lead</w:t>
            </w:r>
            <w:r w:rsidR="00E31C92">
              <w:t xml:space="preserve"> to </w:t>
            </w:r>
            <w:r w:rsidR="00025274">
              <w:t>undertake</w:t>
            </w:r>
            <w:r w:rsidR="00E31C92">
              <w:t xml:space="preserve"> research</w:t>
            </w:r>
            <w:r w:rsidR="00025274">
              <w:t>,</w:t>
            </w:r>
            <w:r w:rsidR="00E31C92">
              <w:t xml:space="preserve"> evaluation</w:t>
            </w:r>
            <w:r w:rsidR="00025274">
              <w:t xml:space="preserve"> and trials/pilots</w:t>
            </w:r>
            <w:r w:rsidR="00E31C92">
              <w:t xml:space="preserve"> that will </w:t>
            </w:r>
            <w:r w:rsidR="00025274" w:rsidRPr="00025274">
              <w:t xml:space="preserve">help identify effective and scalable solutions to support greater financial resilience for low- and moderate-income workers in the UK, </w:t>
            </w:r>
            <w:r w:rsidR="00025274">
              <w:t xml:space="preserve">including </w:t>
            </w:r>
            <w:r w:rsidR="00025274" w:rsidRPr="00025274">
              <w:t>debt-</w:t>
            </w:r>
            <w:r w:rsidR="001F74AB">
              <w:t>and-</w:t>
            </w:r>
            <w:r w:rsidR="00025274" w:rsidRPr="00025274">
              <w:t>savings hybrid</w:t>
            </w:r>
            <w:r w:rsidR="001F74AB">
              <w:t xml:space="preserve"> </w:t>
            </w:r>
            <w:r w:rsidR="00025274" w:rsidRPr="00025274">
              <w:t>s</w:t>
            </w:r>
            <w:r w:rsidR="001F74AB">
              <w:t>olutions</w:t>
            </w:r>
            <w:r w:rsidR="00025274" w:rsidRPr="00025274">
              <w:t>.</w:t>
            </w:r>
            <w:r w:rsidR="00F7451E">
              <w:t xml:space="preserve"> </w:t>
            </w:r>
            <w:r w:rsidR="00B01A7F">
              <w:t xml:space="preserve"> </w:t>
            </w:r>
          </w:p>
        </w:tc>
      </w:tr>
    </w:tbl>
    <w:p w14:paraId="472A15C1" w14:textId="77777777" w:rsidR="000C6725" w:rsidRDefault="000C6725" w:rsidP="000C6725">
      <w:pPr>
        <w:pStyle w:val="Heading1"/>
        <w:numPr>
          <w:ilvl w:val="0"/>
          <w:numId w:val="0"/>
        </w:numPr>
      </w:pPr>
      <w:r>
        <w:t>Scope and deliverables</w:t>
      </w:r>
      <w:r w:rsidRPr="005412BB">
        <w:t xml:space="preserve"> </w:t>
      </w:r>
    </w:p>
    <w:p w14:paraId="349168FA"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FD94C46" w14:textId="77777777" w:rsidTr="006A0609">
        <w:trPr>
          <w:cantSplit/>
          <w:trHeight w:hRule="exact" w:val="20"/>
        </w:trPr>
        <w:tc>
          <w:tcPr>
            <w:tcW w:w="10546" w:type="dxa"/>
            <w:tcBorders>
              <w:bottom w:val="single" w:sz="4" w:space="0" w:color="FF8200" w:themeColor="text2"/>
            </w:tcBorders>
          </w:tcPr>
          <w:p w14:paraId="26EB66F3" w14:textId="77777777" w:rsidR="005522B4" w:rsidRDefault="005522B4" w:rsidP="006A0609">
            <w:pPr>
              <w:pStyle w:val="KeyMsgText"/>
              <w:keepNext/>
              <w:ind w:right="-249"/>
            </w:pPr>
          </w:p>
        </w:tc>
      </w:tr>
      <w:tr w:rsidR="005522B4" w14:paraId="1A03E8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B1499B" w14:textId="77777777" w:rsidR="00F6033C" w:rsidRDefault="009425B3" w:rsidP="00537052">
            <w:r>
              <w:t>Will be responsible for</w:t>
            </w:r>
            <w:r w:rsidR="00F6033C">
              <w:t>:</w:t>
            </w:r>
          </w:p>
          <w:p w14:paraId="2058F70F" w14:textId="77777777" w:rsidR="00F6033C" w:rsidRDefault="00F6033C" w:rsidP="00537052">
            <w:pPr>
              <w:pStyle w:val="SymbolBullet1"/>
            </w:pPr>
            <w:r>
              <w:t xml:space="preserve">managing and conducting research </w:t>
            </w:r>
          </w:p>
          <w:p w14:paraId="1F7F463B" w14:textId="77B15EC7" w:rsidR="00F6033C" w:rsidRDefault="00131DDF" w:rsidP="00537052">
            <w:pPr>
              <w:pStyle w:val="SymbolBullet1"/>
            </w:pPr>
            <w:r>
              <w:t xml:space="preserve">contributing to </w:t>
            </w:r>
            <w:r w:rsidR="00F6033C">
              <w:t>research project deliverables</w:t>
            </w:r>
          </w:p>
          <w:p w14:paraId="638F4933" w14:textId="77777777" w:rsidR="00F6033C" w:rsidRDefault="00F6033C" w:rsidP="00537052">
            <w:pPr>
              <w:pStyle w:val="SymbolBullet1"/>
            </w:pPr>
            <w:r>
              <w:t>managing own time</w:t>
            </w:r>
            <w:r w:rsidR="000749FA">
              <w:t xml:space="preserve"> effectively</w:t>
            </w:r>
          </w:p>
          <w:p w14:paraId="3E4FE4A8" w14:textId="3F2734E3" w:rsidR="00F06D04" w:rsidRPr="000C6725" w:rsidRDefault="000749FA" w:rsidP="0060162F">
            <w:pPr>
              <w:pStyle w:val="SymbolBullet1"/>
            </w:pPr>
            <w:r>
              <w:t>working within project budgets and delivering to contractual milestones</w:t>
            </w:r>
          </w:p>
        </w:tc>
      </w:tr>
    </w:tbl>
    <w:p w14:paraId="230CD65F"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3DCC656C" w14:textId="77777777" w:rsidTr="006A0609">
        <w:trPr>
          <w:cantSplit/>
          <w:trHeight w:hRule="exact" w:val="20"/>
        </w:trPr>
        <w:tc>
          <w:tcPr>
            <w:tcW w:w="10546" w:type="dxa"/>
            <w:tcBorders>
              <w:bottom w:val="single" w:sz="4" w:space="0" w:color="FF8200" w:themeColor="text2"/>
            </w:tcBorders>
          </w:tcPr>
          <w:p w14:paraId="64702871" w14:textId="77777777" w:rsidR="005522B4" w:rsidRDefault="005522B4" w:rsidP="006A0609">
            <w:pPr>
              <w:pStyle w:val="KeyMsgText"/>
              <w:keepNext/>
              <w:ind w:right="-249"/>
            </w:pPr>
          </w:p>
        </w:tc>
      </w:tr>
      <w:tr w:rsidR="005522B4" w14:paraId="0871B9E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4B86EF4" w14:textId="6A8DECCE" w:rsidR="00DB644D" w:rsidRDefault="00131DDF" w:rsidP="00CB7302">
            <w:pPr>
              <w:pStyle w:val="SymbolBullet1"/>
            </w:pPr>
            <w:r>
              <w:t>Support the d</w:t>
            </w:r>
            <w:r w:rsidR="00DB644D">
              <w:t xml:space="preserve">esign </w:t>
            </w:r>
            <w:r>
              <w:t xml:space="preserve">of </w:t>
            </w:r>
            <w:r w:rsidR="00DB644D">
              <w:t xml:space="preserve">research approaches and develop research materials including </w:t>
            </w:r>
            <w:r w:rsidR="009F65E8">
              <w:t>discussion guides and stimulus, self-completion tasks and online research</w:t>
            </w:r>
            <w:r w:rsidR="00BF1716">
              <w:t xml:space="preserve"> </w:t>
            </w:r>
          </w:p>
          <w:p w14:paraId="276AFABB" w14:textId="521103C0" w:rsidR="00B70B48" w:rsidRDefault="008676D9" w:rsidP="00CB7302">
            <w:pPr>
              <w:pStyle w:val="SymbolBullet1"/>
            </w:pPr>
            <w:r>
              <w:t xml:space="preserve">Manage </w:t>
            </w:r>
            <w:r w:rsidR="00B70B48">
              <w:t>research participants</w:t>
            </w:r>
            <w:r w:rsidR="0032607C">
              <w:t xml:space="preserve"> and partners</w:t>
            </w:r>
            <w:r w:rsidR="00C403A5">
              <w:t>,</w:t>
            </w:r>
            <w:r w:rsidR="0029372A">
              <w:t xml:space="preserve"> </w:t>
            </w:r>
            <w:r w:rsidR="00C403A5">
              <w:t xml:space="preserve">within Nest Insight’s </w:t>
            </w:r>
            <w:r w:rsidR="009B0E50">
              <w:t xml:space="preserve">participant </w:t>
            </w:r>
            <w:r w:rsidR="00E74C64">
              <w:t>coordination approach</w:t>
            </w:r>
            <w:r>
              <w:t xml:space="preserve"> answering questions and supporting with participation</w:t>
            </w:r>
            <w:r w:rsidR="00CD29E0">
              <w:t xml:space="preserve">, including in online research </w:t>
            </w:r>
          </w:p>
          <w:p w14:paraId="1066019E" w14:textId="03743D5C" w:rsidR="005522B4" w:rsidRDefault="00A80C50" w:rsidP="00CB7302">
            <w:pPr>
              <w:pStyle w:val="SymbolBullet1"/>
            </w:pPr>
            <w:r>
              <w:t>Conduct qualitative research fieldwork, in person and virtually</w:t>
            </w:r>
            <w:r w:rsidR="00DB644D">
              <w:t xml:space="preserve">, including depth interviews, </w:t>
            </w:r>
            <w:r w:rsidR="0037456C">
              <w:t xml:space="preserve">groups and co-creation sessions </w:t>
            </w:r>
          </w:p>
          <w:p w14:paraId="35BDFEE2" w14:textId="3F0C8860" w:rsidR="00850A32" w:rsidRDefault="00850A32" w:rsidP="00CB7302">
            <w:pPr>
              <w:pStyle w:val="SymbolBullet1"/>
            </w:pPr>
            <w:r>
              <w:t>Contribute to research analysis</w:t>
            </w:r>
            <w:r w:rsidR="00D67192">
              <w:t xml:space="preserve">, collaboratively </w:t>
            </w:r>
            <w:r w:rsidR="00CD29E0">
              <w:t>identifying themes</w:t>
            </w:r>
            <w:r w:rsidR="00D67192">
              <w:t xml:space="preserve"> and</w:t>
            </w:r>
            <w:r w:rsidR="00CD29E0">
              <w:t xml:space="preserve"> developing the narrative</w:t>
            </w:r>
            <w:r w:rsidR="00335502">
              <w:t xml:space="preserve"> </w:t>
            </w:r>
          </w:p>
          <w:p w14:paraId="2200009D" w14:textId="3459476A" w:rsidR="00D67192" w:rsidRDefault="00D67192" w:rsidP="00CB7302">
            <w:pPr>
              <w:pStyle w:val="SymbolBullet1"/>
            </w:pPr>
            <w:r>
              <w:t xml:space="preserve">Contribute to </w:t>
            </w:r>
            <w:r w:rsidR="00F76F42">
              <w:t xml:space="preserve">the writing of </w:t>
            </w:r>
            <w:r w:rsidR="00CD3711">
              <w:t>research reports</w:t>
            </w:r>
            <w:r w:rsidR="00F76F42">
              <w:t xml:space="preserve"> and other project outputs such as blog posts and press releases</w:t>
            </w:r>
            <w:r w:rsidR="00335502">
              <w:t xml:space="preserve"> </w:t>
            </w:r>
          </w:p>
          <w:p w14:paraId="68FD016B" w14:textId="7E9DC483" w:rsidR="003769DA" w:rsidRDefault="00335502" w:rsidP="00CB7302">
            <w:pPr>
              <w:pStyle w:val="SymbolBullet1"/>
            </w:pPr>
            <w:r>
              <w:t xml:space="preserve">Contribute to </w:t>
            </w:r>
            <w:r w:rsidR="003769DA">
              <w:t xml:space="preserve"> literature and landscape reviews</w:t>
            </w:r>
          </w:p>
          <w:p w14:paraId="3DD8FA62" w14:textId="497DD73C" w:rsidR="00B70B48" w:rsidRDefault="00605864" w:rsidP="00CB7302">
            <w:pPr>
              <w:pStyle w:val="SymbolBullet1"/>
            </w:pPr>
            <w:r>
              <w:t xml:space="preserve">Work with the Head of Research and </w:t>
            </w:r>
            <w:r w:rsidR="000742E8">
              <w:t>Research</w:t>
            </w:r>
            <w:r>
              <w:t xml:space="preserve"> Lead to e</w:t>
            </w:r>
            <w:r w:rsidR="008676D9">
              <w:t xml:space="preserve">stablish and maintain good relationships with project stakeholders. </w:t>
            </w:r>
          </w:p>
          <w:p w14:paraId="3C52BC81" w14:textId="6BB2F658" w:rsidR="00DB644D" w:rsidRDefault="0037456C" w:rsidP="00CB7302">
            <w:pPr>
              <w:pStyle w:val="SymbolBullet1"/>
            </w:pPr>
            <w:r>
              <w:t>Assist with reporting project progress and outcomes to funders</w:t>
            </w:r>
            <w:r w:rsidR="00605864">
              <w:t xml:space="preserve"> </w:t>
            </w:r>
          </w:p>
          <w:p w14:paraId="7A7DD1BB" w14:textId="430067F7" w:rsidR="00CB7302" w:rsidRDefault="00CB7302" w:rsidP="00CB7302">
            <w:pPr>
              <w:pStyle w:val="SymbolBullet1"/>
              <w:rPr>
                <w:lang w:eastAsia="en-GB"/>
              </w:rPr>
            </w:pPr>
            <w:r w:rsidRPr="00CB7302">
              <w:rPr>
                <w:lang w:eastAsia="en-GB"/>
              </w:rPr>
              <w:t>Contribute, as required, to other activities or studies and perform other general tasks as they arise</w:t>
            </w:r>
            <w:r w:rsidR="004F6472">
              <w:rPr>
                <w:lang w:eastAsia="en-GB"/>
              </w:rPr>
              <w:t>, including general research administration</w:t>
            </w:r>
            <w:r w:rsidR="009E26FF">
              <w:rPr>
                <w:lang w:eastAsia="en-GB"/>
              </w:rPr>
              <w:t xml:space="preserve"> and</w:t>
            </w:r>
            <w:r w:rsidR="004F6472">
              <w:rPr>
                <w:lang w:eastAsia="en-GB"/>
              </w:rPr>
              <w:t xml:space="preserve"> scheduling </w:t>
            </w:r>
          </w:p>
          <w:p w14:paraId="655BA910" w14:textId="02DB33DC" w:rsidR="00A5249D" w:rsidRPr="000C6725" w:rsidRDefault="00A5249D" w:rsidP="00A5249D">
            <w:pPr>
              <w:rPr>
                <w:lang w:eastAsia="en-GB"/>
              </w:rPr>
            </w:pPr>
            <w:r w:rsidRPr="00A5249D">
              <w:t>Th</w:t>
            </w:r>
            <w:r>
              <w:t xml:space="preserve">is </w:t>
            </w:r>
            <w:r w:rsidRPr="00A5249D">
              <w:t>list of responsibilities may not be exhaustive, and the post holder will be required to undertake such tasks and responsibilities as may reasonably be expected within the scope and grading of the post.</w:t>
            </w:r>
          </w:p>
        </w:tc>
      </w:tr>
    </w:tbl>
    <w:p w14:paraId="0DF6C79D"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33C7828" w14:textId="77777777" w:rsidTr="006A0609">
        <w:trPr>
          <w:cantSplit/>
          <w:trHeight w:hRule="exact" w:val="20"/>
        </w:trPr>
        <w:tc>
          <w:tcPr>
            <w:tcW w:w="10546" w:type="dxa"/>
            <w:tcBorders>
              <w:bottom w:val="single" w:sz="4" w:space="0" w:color="FF8200" w:themeColor="text2"/>
            </w:tcBorders>
          </w:tcPr>
          <w:p w14:paraId="7E7ED84A" w14:textId="77777777" w:rsidR="005522B4" w:rsidRDefault="005522B4" w:rsidP="006A0609">
            <w:pPr>
              <w:pStyle w:val="KeyMsgText"/>
              <w:keepNext/>
              <w:ind w:right="-249"/>
            </w:pPr>
          </w:p>
        </w:tc>
      </w:tr>
      <w:tr w:rsidR="005522B4" w14:paraId="55467079"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793E214" w14:textId="28369F72" w:rsidR="00844593" w:rsidRDefault="000749FA" w:rsidP="00537052">
            <w:r>
              <w:t xml:space="preserve">Will </w:t>
            </w:r>
            <w:r w:rsidR="00844593">
              <w:t xml:space="preserve">report to the Resilience Accelerator </w:t>
            </w:r>
            <w:r w:rsidR="000742E8">
              <w:t>Researc</w:t>
            </w:r>
            <w:r w:rsidR="005C3725">
              <w:t>h</w:t>
            </w:r>
            <w:r w:rsidR="00844593">
              <w:t xml:space="preserve"> Lead</w:t>
            </w:r>
            <w:r w:rsidR="001F74AB">
              <w:t>.</w:t>
            </w:r>
            <w:r w:rsidR="00794B3B">
              <w:t xml:space="preserve"> </w:t>
            </w:r>
          </w:p>
          <w:p w14:paraId="21DA7851" w14:textId="6DE05A18" w:rsidR="000C058E" w:rsidRPr="000C6725" w:rsidRDefault="00794B3B" w:rsidP="00537052">
            <w:r>
              <w:t xml:space="preserve">Will </w:t>
            </w:r>
            <w:r w:rsidR="000749FA">
              <w:t xml:space="preserve">work effectively </w:t>
            </w:r>
            <w:r w:rsidR="00B14CEA">
              <w:t xml:space="preserve">and </w:t>
            </w:r>
            <w:r w:rsidR="004D55BA">
              <w:t>collaboratively</w:t>
            </w:r>
            <w:r w:rsidR="00B14CEA">
              <w:t xml:space="preserve"> within and beyond the Nest Insight team, including with project funders, collaborators and participants.</w:t>
            </w:r>
            <w:r w:rsidR="002F48AB">
              <w:t xml:space="preserve"> </w:t>
            </w:r>
          </w:p>
        </w:tc>
      </w:tr>
    </w:tbl>
    <w:p w14:paraId="0A55C2E1" w14:textId="77777777" w:rsidR="000C6725" w:rsidRPr="005412BB" w:rsidRDefault="000C6725" w:rsidP="000C6725">
      <w:pPr>
        <w:pStyle w:val="Heading1"/>
        <w:numPr>
          <w:ilvl w:val="0"/>
          <w:numId w:val="0"/>
        </w:numPr>
      </w:pPr>
      <w:r w:rsidRPr="005412BB">
        <w:lastRenderedPageBreak/>
        <w:t>Role requirements</w:t>
      </w:r>
    </w:p>
    <w:p w14:paraId="1721DAF4"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FB9BEBE" w14:textId="77777777" w:rsidTr="006A0609">
        <w:trPr>
          <w:cantSplit/>
          <w:trHeight w:hRule="exact" w:val="20"/>
        </w:trPr>
        <w:tc>
          <w:tcPr>
            <w:tcW w:w="10546" w:type="dxa"/>
            <w:tcBorders>
              <w:bottom w:val="single" w:sz="4" w:space="0" w:color="FF8200" w:themeColor="text2"/>
            </w:tcBorders>
          </w:tcPr>
          <w:p w14:paraId="0486500D" w14:textId="77777777" w:rsidR="001C1280" w:rsidRDefault="001C1280" w:rsidP="006A0609">
            <w:pPr>
              <w:pStyle w:val="KeyMsgText"/>
              <w:keepNext/>
              <w:ind w:right="-249"/>
            </w:pPr>
          </w:p>
        </w:tc>
      </w:tr>
      <w:tr w:rsidR="001C1280" w14:paraId="76497798"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54102A7" w14:textId="78474571" w:rsidR="00875716" w:rsidRPr="009B08C4" w:rsidRDefault="00875716" w:rsidP="00875716">
            <w:pPr>
              <w:pStyle w:val="SymbolBullet1"/>
              <w:numPr>
                <w:ilvl w:val="0"/>
                <w:numId w:val="0"/>
              </w:numPr>
              <w:ind w:left="340" w:hanging="340"/>
              <w:rPr>
                <w:i/>
                <w:iCs/>
              </w:rPr>
            </w:pPr>
            <w:r w:rsidRPr="009B08C4">
              <w:rPr>
                <w:i/>
                <w:iCs/>
              </w:rPr>
              <w:t>Essential:</w:t>
            </w:r>
          </w:p>
          <w:p w14:paraId="2B81C4D2" w14:textId="557202A0" w:rsidR="00DC2781" w:rsidRDefault="00B10A5B" w:rsidP="00784AA7">
            <w:pPr>
              <w:pStyle w:val="SymbolBullet1"/>
            </w:pPr>
            <w:r>
              <w:t xml:space="preserve">Experience </w:t>
            </w:r>
            <w:r w:rsidR="00364EDB">
              <w:t xml:space="preserve">designing and running qualitative </w:t>
            </w:r>
            <w:r w:rsidR="00934FE1">
              <w:t xml:space="preserve">or mixed methods </w:t>
            </w:r>
            <w:r w:rsidR="00364EDB">
              <w:t>research projects</w:t>
            </w:r>
            <w:r>
              <w:t>, including using creative and collaborative approaches</w:t>
            </w:r>
            <w:r w:rsidR="00625CD7">
              <w:t xml:space="preserve"> </w:t>
            </w:r>
          </w:p>
          <w:p w14:paraId="4106FEBC" w14:textId="704E40A7" w:rsidR="00AE41C8" w:rsidRDefault="00AE41C8" w:rsidP="00784AA7">
            <w:pPr>
              <w:pStyle w:val="SymbolBullet1"/>
            </w:pPr>
            <w:r>
              <w:t>A</w:t>
            </w:r>
            <w:r w:rsidR="00322F54">
              <w:t xml:space="preserve"> good working</w:t>
            </w:r>
            <w:r>
              <w:t xml:space="preserve"> understanding of </w:t>
            </w:r>
            <w:r w:rsidR="00BE0A23">
              <w:t>data protection</w:t>
            </w:r>
            <w:r w:rsidR="00322F54">
              <w:t xml:space="preserve"> regulation</w:t>
            </w:r>
            <w:r w:rsidR="00BE0A23">
              <w:t xml:space="preserve"> and research ethics</w:t>
            </w:r>
            <w:r w:rsidR="00F42EC2">
              <w:t>, including experience of working with marginalised and vulnerable participants</w:t>
            </w:r>
            <w:r w:rsidR="00862040">
              <w:t xml:space="preserve"> </w:t>
            </w:r>
          </w:p>
          <w:p w14:paraId="4E502099" w14:textId="6F00129A" w:rsidR="00DC668D" w:rsidRDefault="00DC668D" w:rsidP="00784AA7">
            <w:pPr>
              <w:pStyle w:val="SymbolBullet1"/>
            </w:pPr>
            <w:r>
              <w:t>Excellent qualitative research moderation</w:t>
            </w:r>
            <w:r w:rsidR="008E71B1">
              <w:t xml:space="preserve"> and analysis</w:t>
            </w:r>
            <w:r>
              <w:t xml:space="preserve"> skills, </w:t>
            </w:r>
            <w:r w:rsidR="00B90939">
              <w:t>working online and face-to-face</w:t>
            </w:r>
            <w:r w:rsidR="00862040">
              <w:t xml:space="preserve"> </w:t>
            </w:r>
          </w:p>
          <w:p w14:paraId="4013F3DC" w14:textId="04A19897" w:rsidR="001958F1" w:rsidRDefault="001958F1" w:rsidP="00784AA7">
            <w:pPr>
              <w:pStyle w:val="SymbolBullet1"/>
            </w:pPr>
            <w:r>
              <w:t xml:space="preserve">Able to identify implications of research findings and to interpret </w:t>
            </w:r>
            <w:r w:rsidR="00BB038B">
              <w:t>research data in the broader market and policy context</w:t>
            </w:r>
            <w:r w:rsidR="00C42B5D">
              <w:t xml:space="preserve"> </w:t>
            </w:r>
          </w:p>
          <w:p w14:paraId="0E9962AD" w14:textId="6BFB5464" w:rsidR="001C1280" w:rsidRDefault="00784AA7" w:rsidP="00784AA7">
            <w:pPr>
              <w:pStyle w:val="SymbolBullet1"/>
            </w:pPr>
            <w:r>
              <w:t>Able to produce high</w:t>
            </w:r>
            <w:r w:rsidR="003769DA">
              <w:t>-</w:t>
            </w:r>
            <w:r>
              <w:t xml:space="preserve">quality written communications including </w:t>
            </w:r>
            <w:r w:rsidR="003769DA">
              <w:t>report-</w:t>
            </w:r>
            <w:r>
              <w:t>writing to a p</w:t>
            </w:r>
            <w:r w:rsidR="003769DA">
              <w:t>ublication standard</w:t>
            </w:r>
            <w:r w:rsidR="00C42B5D">
              <w:t xml:space="preserve"> </w:t>
            </w:r>
          </w:p>
          <w:p w14:paraId="7B82ADD0" w14:textId="61968E33" w:rsidR="00BB038B" w:rsidRDefault="00BB038B" w:rsidP="00BB038B">
            <w:pPr>
              <w:pStyle w:val="SymbolBullet1"/>
            </w:pPr>
            <w:r>
              <w:t>Excellent communication and interpersonal skills</w:t>
            </w:r>
            <w:r w:rsidR="00D647EC">
              <w:t>, including building strong working relationships with a wide range of stakeholders</w:t>
            </w:r>
            <w:r w:rsidR="00C42B5D">
              <w:t xml:space="preserve"> </w:t>
            </w:r>
          </w:p>
          <w:p w14:paraId="15BE91D0" w14:textId="71C515D3" w:rsidR="003E38FA" w:rsidRDefault="003E38FA" w:rsidP="003E38FA">
            <w:pPr>
              <w:pStyle w:val="SymbolBullet1"/>
            </w:pPr>
            <w:r w:rsidRPr="003E38FA">
              <w:t>Good working knowledge of Microsoft applications including Excel, PowerPoint and Word.</w:t>
            </w:r>
            <w:r w:rsidR="00C42B5D">
              <w:t xml:space="preserve"> </w:t>
            </w:r>
          </w:p>
          <w:p w14:paraId="2DE7B8F1" w14:textId="77777777" w:rsidR="00875716" w:rsidRDefault="00875716" w:rsidP="00875716">
            <w:pPr>
              <w:pStyle w:val="SymbolBullet1"/>
              <w:numPr>
                <w:ilvl w:val="0"/>
                <w:numId w:val="0"/>
              </w:numPr>
              <w:ind w:left="340" w:hanging="340"/>
            </w:pPr>
          </w:p>
          <w:p w14:paraId="4FF97E0F" w14:textId="47A924A7" w:rsidR="00875716" w:rsidRPr="009B08C4" w:rsidRDefault="00875716" w:rsidP="00875716">
            <w:pPr>
              <w:pStyle w:val="SymbolBullet1"/>
              <w:numPr>
                <w:ilvl w:val="0"/>
                <w:numId w:val="0"/>
              </w:numPr>
              <w:ind w:left="340" w:hanging="340"/>
              <w:rPr>
                <w:i/>
                <w:iCs/>
              </w:rPr>
            </w:pPr>
            <w:r w:rsidRPr="009B08C4">
              <w:rPr>
                <w:i/>
                <w:iCs/>
              </w:rPr>
              <w:t>Desirable:</w:t>
            </w:r>
          </w:p>
          <w:p w14:paraId="006AFFC5" w14:textId="528B0565" w:rsidR="003E38FA" w:rsidRDefault="00863B14" w:rsidP="00863B14">
            <w:pPr>
              <w:pStyle w:val="SymbolBullet1"/>
            </w:pPr>
            <w:r>
              <w:t>Relevant subject knowledge</w:t>
            </w:r>
            <w:r w:rsidR="003E0F96">
              <w:t xml:space="preserve"> and research experience:</w:t>
            </w:r>
            <w:r>
              <w:t xml:space="preserve"> personal and hous</w:t>
            </w:r>
            <w:r w:rsidR="003E0F96">
              <w:t>e</w:t>
            </w:r>
            <w:r>
              <w:t xml:space="preserve">hold finance, </w:t>
            </w:r>
            <w:r w:rsidR="00032CAC">
              <w:t xml:space="preserve">employment and livelihoods, </w:t>
            </w:r>
            <w:r>
              <w:t>financial services, public policy</w:t>
            </w:r>
            <w:r w:rsidR="00836170">
              <w:t xml:space="preserve"> development</w:t>
            </w:r>
          </w:p>
          <w:p w14:paraId="6B4CEE1E" w14:textId="5C8F4C32" w:rsidR="005D3295" w:rsidRDefault="005D3295" w:rsidP="00875716">
            <w:pPr>
              <w:pStyle w:val="SymbolBullet1"/>
            </w:pPr>
            <w:r>
              <w:t xml:space="preserve">Experience of </w:t>
            </w:r>
            <w:r w:rsidR="00DC668D">
              <w:t>translating research insight into market and policy innovation</w:t>
            </w:r>
            <w:r w:rsidR="00BB038B">
              <w:t xml:space="preserve"> for example through co-creation approaches </w:t>
            </w:r>
          </w:p>
          <w:p w14:paraId="03D750F5" w14:textId="2E46C053" w:rsidR="00875716" w:rsidRPr="000C6725" w:rsidRDefault="005D3295" w:rsidP="00875716">
            <w:pPr>
              <w:pStyle w:val="SymbolBullet1"/>
            </w:pPr>
            <w:r>
              <w:t>Experience presenting research learnings at conferences and events</w:t>
            </w:r>
          </w:p>
        </w:tc>
      </w:tr>
    </w:tbl>
    <w:p w14:paraId="7B7DE755"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816855F" w14:textId="77777777" w:rsidTr="006A0609">
        <w:trPr>
          <w:cantSplit/>
          <w:trHeight w:hRule="exact" w:val="20"/>
        </w:trPr>
        <w:tc>
          <w:tcPr>
            <w:tcW w:w="10546" w:type="dxa"/>
            <w:tcBorders>
              <w:bottom w:val="single" w:sz="4" w:space="0" w:color="FF8200" w:themeColor="text2"/>
            </w:tcBorders>
          </w:tcPr>
          <w:p w14:paraId="4F4F810C" w14:textId="77777777" w:rsidR="001C1280" w:rsidRDefault="001C1280" w:rsidP="006A0609">
            <w:pPr>
              <w:pStyle w:val="KeyMsgText"/>
              <w:keepNext/>
              <w:ind w:right="-249"/>
            </w:pPr>
          </w:p>
        </w:tc>
      </w:tr>
      <w:tr w:rsidR="001C1280" w14:paraId="5E6535B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AD5430F" w14:textId="77777777" w:rsidR="001C1280" w:rsidRDefault="009B08C4" w:rsidP="00954DA8">
            <w:pPr>
              <w:pStyle w:val="SymbolBullet1"/>
            </w:pPr>
            <w:r>
              <w:t>A relevant Masters or PHD or professional research experience</w:t>
            </w:r>
          </w:p>
          <w:p w14:paraId="77C2BB21" w14:textId="2C6C3AAD" w:rsidR="00954DA8" w:rsidRDefault="00954DA8" w:rsidP="00954DA8">
            <w:pPr>
              <w:pStyle w:val="SymbolBullet1"/>
            </w:pPr>
            <w:r>
              <w:t>A flexible</w:t>
            </w:r>
            <w:r w:rsidR="007712FD">
              <w:t xml:space="preserve"> and proactive </w:t>
            </w:r>
            <w:r>
              <w:t>approach to work and a willingness to engage across the team to support the work programme as necessary</w:t>
            </w:r>
            <w:r w:rsidR="007712FD">
              <w:t>.</w:t>
            </w:r>
          </w:p>
          <w:p w14:paraId="0491C7A5" w14:textId="2264309C" w:rsidR="00954DA8" w:rsidRDefault="00954DA8" w:rsidP="00954DA8">
            <w:pPr>
              <w:pStyle w:val="SymbolBullet1"/>
            </w:pPr>
            <w:r>
              <w:t xml:space="preserve">Exceptional organisational and time management skills. </w:t>
            </w:r>
          </w:p>
          <w:p w14:paraId="67A4B2B8" w14:textId="52ED386A" w:rsidR="00954DA8" w:rsidRDefault="00954DA8" w:rsidP="00954DA8">
            <w:pPr>
              <w:pStyle w:val="SymbolBullet1"/>
            </w:pPr>
            <w:r>
              <w:t xml:space="preserve">Outstanding professional attitude and mentality: able to demonstrate a high level of initiative and autonomy, takes personal </w:t>
            </w:r>
            <w:r w:rsidR="00131DDF">
              <w:t>responsibility</w:t>
            </w:r>
            <w:r>
              <w:t xml:space="preserve"> for doing a good job </w:t>
            </w:r>
          </w:p>
          <w:p w14:paraId="34693C5F" w14:textId="4D077035" w:rsidR="00954DA8" w:rsidRDefault="00954DA8" w:rsidP="00954DA8">
            <w:pPr>
              <w:pStyle w:val="SymbolBullet1"/>
            </w:pPr>
            <w:r>
              <w:t xml:space="preserve">Focused on continual improvement, </w:t>
            </w:r>
            <w:r w:rsidR="000258F4">
              <w:t>takes pride in</w:t>
            </w:r>
            <w:r>
              <w:t xml:space="preserve"> to deliver</w:t>
            </w:r>
            <w:r w:rsidR="000258F4">
              <w:t>ing</w:t>
            </w:r>
            <w:r>
              <w:t xml:space="preserve"> high quality results</w:t>
            </w:r>
          </w:p>
          <w:p w14:paraId="443DE832" w14:textId="22239F93" w:rsidR="00954DA8" w:rsidRDefault="00954DA8" w:rsidP="00954DA8">
            <w:pPr>
              <w:pStyle w:val="SymbolBullet1"/>
            </w:pPr>
            <w:r>
              <w:t>Strong attention to detail combined with big</w:t>
            </w:r>
            <w:r w:rsidR="000258F4">
              <w:t>-</w:t>
            </w:r>
            <w:r>
              <w:t>picture thinking</w:t>
            </w:r>
          </w:p>
          <w:p w14:paraId="16019E48" w14:textId="001BE814" w:rsidR="00954DA8" w:rsidRDefault="00954DA8" w:rsidP="00954DA8">
            <w:pPr>
              <w:pStyle w:val="SymbolBullet1"/>
            </w:pPr>
            <w:r>
              <w:t xml:space="preserve">Excellent interpersonal skills and emotional </w:t>
            </w:r>
            <w:r w:rsidR="000258F4">
              <w:t>intelligence</w:t>
            </w:r>
            <w:r>
              <w:t>; calm and comfortable working with a wide range of people</w:t>
            </w:r>
          </w:p>
          <w:p w14:paraId="5721FB02" w14:textId="208832A7" w:rsidR="00954DA8" w:rsidRDefault="00954DA8" w:rsidP="00954DA8">
            <w:pPr>
              <w:pStyle w:val="SymbolBullet1"/>
            </w:pPr>
            <w:r>
              <w:t>Rigour in following established processes and compliance with regulation</w:t>
            </w:r>
            <w:r w:rsidR="000258F4">
              <w:t xml:space="preserve"> and policies</w:t>
            </w:r>
          </w:p>
          <w:p w14:paraId="4DA7672C" w14:textId="77777777" w:rsidR="00954DA8" w:rsidRDefault="00954DA8" w:rsidP="00954DA8">
            <w:pPr>
              <w:pStyle w:val="SymbolBullet1"/>
            </w:pPr>
            <w:r>
              <w:t>Exceptional written and verbal communication skills</w:t>
            </w:r>
          </w:p>
          <w:p w14:paraId="2A2DEEF5" w14:textId="52AE3263" w:rsidR="00954DA8" w:rsidRPr="00A83BC5" w:rsidRDefault="00954DA8" w:rsidP="00954DA8">
            <w:pPr>
              <w:pStyle w:val="SymbolBullet1"/>
            </w:pPr>
            <w:r>
              <w:t>T</w:t>
            </w:r>
            <w:r w:rsidRPr="00A83BC5">
              <w:t xml:space="preserve">he ability to </w:t>
            </w:r>
            <w:r w:rsidR="000258F4">
              <w:t>exercise</w:t>
            </w:r>
            <w:r w:rsidRPr="00A83BC5">
              <w:t xml:space="preserve"> judgement, confidentiality and discretion </w:t>
            </w:r>
          </w:p>
          <w:p w14:paraId="53076973" w14:textId="5414CA52" w:rsidR="00954DA8" w:rsidRPr="000C6725" w:rsidRDefault="00954DA8" w:rsidP="00F636EE">
            <w:pPr>
              <w:pStyle w:val="SymbolBullet1"/>
            </w:pPr>
            <w:r>
              <w:t>A</w:t>
            </w:r>
            <w:r w:rsidRPr="00A83BC5">
              <w:t xml:space="preserve"> commitment to team working</w:t>
            </w:r>
            <w:r>
              <w:t>, diversity and inclusion</w:t>
            </w:r>
          </w:p>
        </w:tc>
      </w:tr>
    </w:tbl>
    <w:p w14:paraId="6BCBB979" w14:textId="77777777" w:rsidR="000C6725" w:rsidRDefault="000C6725" w:rsidP="00303A10">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B8C4FDD" w14:textId="77777777" w:rsidTr="006A0609">
        <w:trPr>
          <w:cantSplit/>
          <w:trHeight w:hRule="exact" w:val="20"/>
        </w:trPr>
        <w:tc>
          <w:tcPr>
            <w:tcW w:w="10546" w:type="dxa"/>
            <w:tcBorders>
              <w:bottom w:val="single" w:sz="4" w:space="0" w:color="FF8200" w:themeColor="text2"/>
            </w:tcBorders>
          </w:tcPr>
          <w:p w14:paraId="2F780CB5" w14:textId="77777777" w:rsidR="001C1280" w:rsidRDefault="001C1280" w:rsidP="006A0609">
            <w:pPr>
              <w:pStyle w:val="KeyMsgText"/>
              <w:keepNext/>
              <w:ind w:right="-249"/>
            </w:pPr>
          </w:p>
        </w:tc>
      </w:tr>
      <w:tr w:rsidR="001C1280" w14:paraId="0292549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0E093C9" w14:textId="4885514D" w:rsidR="001C1280" w:rsidRPr="000C6725" w:rsidRDefault="00160E4A" w:rsidP="00537052">
            <w:r w:rsidRPr="00160E4A">
              <w:t xml:space="preserve">This is a rewarding and exciting role for someone seeking to develop a career in </w:t>
            </w:r>
            <w:r>
              <w:t>research</w:t>
            </w:r>
            <w:r w:rsidRPr="00160E4A">
              <w:t xml:space="preserve"> in </w:t>
            </w:r>
            <w:r w:rsidR="00A2742B">
              <w:t>th</w:t>
            </w:r>
            <w:r w:rsidR="00D0289E">
              <w:t>e area of financial</w:t>
            </w:r>
            <w:r w:rsidR="00B51FF5">
              <w:t>-</w:t>
            </w:r>
            <w:r w:rsidR="00D0289E">
              <w:t>wellbeing innovation</w:t>
            </w:r>
            <w:r w:rsidRPr="00160E4A">
              <w:t xml:space="preserve">. </w:t>
            </w:r>
            <w:r w:rsidR="00B90939">
              <w:t>Nest Insight’s</w:t>
            </w:r>
            <w:r w:rsidRPr="00160E4A">
              <w:t xml:space="preserve"> </w:t>
            </w:r>
            <w:r w:rsidR="00B90939">
              <w:t xml:space="preserve">work </w:t>
            </w:r>
            <w:r w:rsidR="00F065FE">
              <w:t>has the potential to</w:t>
            </w:r>
            <w:r w:rsidRPr="00160E4A">
              <w:t xml:space="preserve"> make a difference to millions of low- and moderate-income </w:t>
            </w:r>
            <w:r w:rsidR="00DB5C61">
              <w:t>households</w:t>
            </w:r>
            <w:r w:rsidRPr="00160E4A">
              <w:t xml:space="preserve">, and our activity has a high profile across the public policy community and the industry, </w:t>
            </w:r>
            <w:r w:rsidR="00DB5C61">
              <w:t>in the UK and internationally</w:t>
            </w:r>
            <w:r w:rsidRPr="00160E4A">
              <w:t>.</w:t>
            </w:r>
          </w:p>
        </w:tc>
      </w:tr>
    </w:tbl>
    <w:p w14:paraId="42C3B018"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726F565F" w14:textId="77777777">
        <w:trPr>
          <w:cantSplit/>
          <w:trHeight w:hRule="exact" w:val="20"/>
        </w:trPr>
        <w:tc>
          <w:tcPr>
            <w:tcW w:w="10546" w:type="dxa"/>
            <w:tcBorders>
              <w:bottom w:val="single" w:sz="4" w:space="0" w:color="FF8200" w:themeColor="text2"/>
            </w:tcBorders>
          </w:tcPr>
          <w:p w14:paraId="077018AD" w14:textId="77777777" w:rsidR="00176A70" w:rsidRDefault="00176A70">
            <w:pPr>
              <w:pStyle w:val="KeyMsgText"/>
              <w:keepNext/>
              <w:ind w:right="-249"/>
            </w:pPr>
          </w:p>
        </w:tc>
      </w:tr>
      <w:tr w:rsidR="00176A70" w14:paraId="353C6BE3"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AF54BC1" w14:textId="5DDA7142" w:rsidR="00C15F68" w:rsidRDefault="00C15F68" w:rsidP="007726E0">
            <w:r>
              <w:t>This is an 18 month fixed term role</w:t>
            </w:r>
          </w:p>
          <w:p w14:paraId="214A8256" w14:textId="77777777" w:rsidR="00AF676A" w:rsidRDefault="00AF676A" w:rsidP="00AF676A">
            <w:pPr>
              <w:pStyle w:val="Default"/>
              <w:rPr>
                <w:color w:val="3B3B3B"/>
                <w:sz w:val="21"/>
                <w:szCs w:val="21"/>
              </w:rPr>
            </w:pPr>
          </w:p>
          <w:p w14:paraId="375DB1DC" w14:textId="1E6B9BF3" w:rsidR="00AF676A" w:rsidRDefault="00AF676A" w:rsidP="00AF676A">
            <w:pPr>
              <w:pStyle w:val="Default"/>
              <w:rPr>
                <w:color w:val="3B3B3B"/>
                <w:sz w:val="21"/>
                <w:szCs w:val="21"/>
              </w:rPr>
            </w:pPr>
            <w:r>
              <w:rPr>
                <w:color w:val="3B3B3B"/>
                <w:sz w:val="21"/>
                <w:szCs w:val="21"/>
              </w:rPr>
              <w:t xml:space="preserve">This role can be offered on a secondment, job share, part-time or full-time basis dependent on experience. Please state your preference on the application. We are open to junior to senior level applicants in terms of knowledge and skillset. </w:t>
            </w:r>
          </w:p>
          <w:p w14:paraId="5EE17E93" w14:textId="77777777" w:rsidR="00AF676A" w:rsidRDefault="00AF676A" w:rsidP="00AF676A">
            <w:pPr>
              <w:pStyle w:val="Default"/>
              <w:rPr>
                <w:sz w:val="21"/>
                <w:szCs w:val="21"/>
              </w:rPr>
            </w:pPr>
          </w:p>
          <w:p w14:paraId="207D274E" w14:textId="1E1983C7" w:rsidR="00AF676A" w:rsidRDefault="00AF676A" w:rsidP="00AF676A">
            <w:pPr>
              <w:pStyle w:val="Default"/>
              <w:rPr>
                <w:sz w:val="21"/>
                <w:szCs w:val="21"/>
              </w:rPr>
            </w:pPr>
            <w:r>
              <w:rPr>
                <w:color w:val="3B3B3B"/>
                <w:sz w:val="21"/>
                <w:szCs w:val="21"/>
              </w:rPr>
              <w:t xml:space="preserve">Everyone wants a good work life balance and you will be working with a truly flexible employer, fully embracing a working from home culture and flexible working hours, </w:t>
            </w:r>
            <w:r w:rsidRPr="00AF676A">
              <w:rPr>
                <w:color w:val="3B3B3B"/>
                <w:sz w:val="21"/>
                <w:szCs w:val="21"/>
              </w:rPr>
              <w:t>including structuring the role in a way that would be feasible alongside academic work and/or caring responsibilities</w:t>
            </w:r>
            <w:r>
              <w:t>.</w:t>
            </w:r>
          </w:p>
          <w:p w14:paraId="7C59AD3B" w14:textId="1386B814" w:rsidR="00AF676A" w:rsidRDefault="00AF676A" w:rsidP="00AF676A">
            <w:pPr>
              <w:pStyle w:val="Default"/>
            </w:pPr>
            <w:r>
              <w:rPr>
                <w:color w:val="3B3B3B"/>
                <w:sz w:val="21"/>
                <w:szCs w:val="21"/>
              </w:rPr>
              <w:t>You will have your birthday and Christmas Eve as an additional bonus to the already fantastic holiday allowance and</w:t>
            </w:r>
            <w:r w:rsidR="00EB7723">
              <w:rPr>
                <w:color w:val="3B3B3B"/>
                <w:sz w:val="21"/>
                <w:szCs w:val="21"/>
              </w:rPr>
              <w:t>.</w:t>
            </w:r>
            <w:r>
              <w:rPr>
                <w:color w:val="3B3B3B"/>
                <w:sz w:val="21"/>
                <w:szCs w:val="21"/>
              </w:rPr>
              <w:t xml:space="preserve"> of course</w:t>
            </w:r>
            <w:r w:rsidR="00EB7723">
              <w:rPr>
                <w:color w:val="3B3B3B"/>
                <w:sz w:val="21"/>
                <w:szCs w:val="21"/>
              </w:rPr>
              <w:t xml:space="preserve">, </w:t>
            </w:r>
            <w:r>
              <w:rPr>
                <w:color w:val="3B3B3B"/>
                <w:sz w:val="21"/>
                <w:szCs w:val="21"/>
              </w:rPr>
              <w:t xml:space="preserve">a generous pension contribution. </w:t>
            </w:r>
          </w:p>
          <w:p w14:paraId="34517D30" w14:textId="4C906736" w:rsidR="003B5DCD" w:rsidRPr="000C6725" w:rsidRDefault="00DB5C61">
            <w:r>
              <w:t>R</w:t>
            </w:r>
            <w:r w:rsidR="00AE4E59">
              <w:t xml:space="preserve">esearch travel to UK fieldwork locations </w:t>
            </w:r>
            <w:r w:rsidR="00AF676A">
              <w:t>may</w:t>
            </w:r>
            <w:r>
              <w:t xml:space="preserve"> be </w:t>
            </w:r>
            <w:r w:rsidR="00AE4E59">
              <w:t>required.</w:t>
            </w:r>
          </w:p>
        </w:tc>
      </w:tr>
    </w:tbl>
    <w:p w14:paraId="6A03A7F2"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6E3C7936" w14:textId="77777777">
        <w:trPr>
          <w:cantSplit/>
          <w:trHeight w:hRule="exact" w:val="20"/>
        </w:trPr>
        <w:tc>
          <w:tcPr>
            <w:tcW w:w="10546" w:type="dxa"/>
            <w:tcBorders>
              <w:bottom w:val="single" w:sz="4" w:space="0" w:color="FF8200" w:themeColor="text2"/>
            </w:tcBorders>
          </w:tcPr>
          <w:p w14:paraId="57799456" w14:textId="77777777" w:rsidR="00176A70" w:rsidRDefault="00176A70">
            <w:pPr>
              <w:pStyle w:val="KeyMsgText"/>
              <w:keepNext/>
              <w:ind w:right="-249"/>
            </w:pPr>
          </w:p>
        </w:tc>
      </w:tr>
      <w:tr w:rsidR="00176A70" w14:paraId="0B6BF8EC"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0301E2" w14:textId="719A1159" w:rsidR="007E0CA7" w:rsidRPr="000C6725" w:rsidRDefault="0060162F">
            <w:r>
              <w:t xml:space="preserve">Grade </w:t>
            </w:r>
            <w:r w:rsidR="00B14B63">
              <w:t>4</w:t>
            </w:r>
          </w:p>
        </w:tc>
      </w:tr>
    </w:tbl>
    <w:sdt>
      <w:sdtPr>
        <w:alias w:val="Locked Back Graphics"/>
        <w:tag w:val="Locked Back Graphics"/>
        <w:id w:val="-1298136027"/>
        <w:lock w:val="sdtLocked"/>
        <w:placeholder>
          <w:docPart w:val="C1A825CCEF504B88A9BFA7362A629B31"/>
        </w:placeholder>
      </w:sdtPr>
      <w:sdtEndPr/>
      <w:sdtContent>
        <w:p w14:paraId="531737FD"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37492A04" wp14:editId="0CDDA303">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7726E0" w14:paraId="77A24F5E" w14:textId="77777777" w:rsidTr="005C7B64">
                                  <w:trPr>
                                    <w:trHeight w:val="1701"/>
                                  </w:trPr>
                                  <w:tc>
                                    <w:tcPr>
                                      <w:tcW w:w="6096" w:type="dxa"/>
                                      <w:vAlign w:val="bottom"/>
                                    </w:tcPr>
                                    <w:p w14:paraId="7315BCB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23F4B16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D45E9C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E261D5A" w14:textId="77777777" w:rsidR="00F2212E" w:rsidRPr="00131DDF" w:rsidRDefault="00F2212E" w:rsidP="005C7B64">
                                      <w:pPr>
                                        <w:pStyle w:val="NoSpacing"/>
                                        <w:rPr>
                                          <w:color w:val="FFFFFF" w:themeColor="background1"/>
                                          <w:sz w:val="24"/>
                                          <w:lang w:val="it-IT"/>
                                        </w:rPr>
                                      </w:pPr>
                                      <w:r w:rsidRPr="00131DDF">
                                        <w:rPr>
                                          <w:color w:val="FFFFFF" w:themeColor="background1"/>
                                          <w:sz w:val="24"/>
                                          <w:lang w:val="it-IT"/>
                                        </w:rPr>
                                        <w:t>London, E14 4PZ</w:t>
                                      </w:r>
                                    </w:p>
                                    <w:p w14:paraId="17411064" w14:textId="77777777" w:rsidR="0064205F" w:rsidRPr="00131DDF" w:rsidRDefault="0064205F" w:rsidP="005C7B64">
                                      <w:pPr>
                                        <w:pStyle w:val="NoSpacing"/>
                                        <w:rPr>
                                          <w:color w:val="FFFFFF" w:themeColor="background1"/>
                                          <w:sz w:val="24"/>
                                          <w:lang w:val="it-IT"/>
                                        </w:rPr>
                                      </w:pPr>
                                    </w:p>
                                    <w:p w14:paraId="361E8832" w14:textId="77777777" w:rsidR="00F2212E" w:rsidRPr="00131DDF" w:rsidRDefault="000B6C17" w:rsidP="005C7B64">
                                      <w:pPr>
                                        <w:pStyle w:val="NoSpacing"/>
                                        <w:rPr>
                                          <w:b/>
                                          <w:color w:val="FFFFFF" w:themeColor="background1"/>
                                          <w:sz w:val="24"/>
                                          <w:lang w:val="it-IT"/>
                                        </w:rPr>
                                      </w:pPr>
                                      <w:hyperlink r:id="rId13" w:history="1">
                                        <w:r w:rsidR="00F2212E" w:rsidRPr="00131DDF">
                                          <w:rPr>
                                            <w:rStyle w:val="Hyperlink"/>
                                            <w:color w:val="FFFFFF" w:themeColor="background1"/>
                                            <w:sz w:val="28"/>
                                            <w:lang w:val="it-IT"/>
                                          </w:rPr>
                                          <w:t>nestpensions.org.uk</w:t>
                                        </w:r>
                                      </w:hyperlink>
                                    </w:p>
                                  </w:tc>
                                  <w:tc>
                                    <w:tcPr>
                                      <w:tcW w:w="4433" w:type="dxa"/>
                                      <w:vAlign w:val="bottom"/>
                                    </w:tcPr>
                                    <w:p w14:paraId="4C5BC506" w14:textId="77777777" w:rsidR="00F2212E" w:rsidRPr="00131DDF" w:rsidRDefault="00F2212E" w:rsidP="005C7B64">
                                      <w:pPr>
                                        <w:pStyle w:val="NoSpacing"/>
                                        <w:jc w:val="right"/>
                                        <w:rPr>
                                          <w:color w:val="FF7882"/>
                                          <w:sz w:val="16"/>
                                          <w:lang w:val="it-IT"/>
                                        </w:rPr>
                                      </w:pPr>
                                    </w:p>
                                  </w:tc>
                                </w:tr>
                              </w:tbl>
                              <w:p w14:paraId="28CBC156" w14:textId="77777777" w:rsidR="00F2212E" w:rsidRPr="00131DDF"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492A04"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7726E0" w14:paraId="77A24F5E" w14:textId="77777777" w:rsidTr="005C7B64">
                            <w:trPr>
                              <w:trHeight w:val="1701"/>
                            </w:trPr>
                            <w:tc>
                              <w:tcPr>
                                <w:tcW w:w="6096" w:type="dxa"/>
                                <w:vAlign w:val="bottom"/>
                              </w:tcPr>
                              <w:p w14:paraId="7315BCB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23F4B16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D45E9C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E261D5A" w14:textId="77777777" w:rsidR="00F2212E" w:rsidRPr="00131DDF" w:rsidRDefault="00F2212E" w:rsidP="005C7B64">
                                <w:pPr>
                                  <w:pStyle w:val="NoSpacing"/>
                                  <w:rPr>
                                    <w:color w:val="FFFFFF" w:themeColor="background1"/>
                                    <w:sz w:val="24"/>
                                    <w:lang w:val="it-IT"/>
                                  </w:rPr>
                                </w:pPr>
                                <w:r w:rsidRPr="00131DDF">
                                  <w:rPr>
                                    <w:color w:val="FFFFFF" w:themeColor="background1"/>
                                    <w:sz w:val="24"/>
                                    <w:lang w:val="it-IT"/>
                                  </w:rPr>
                                  <w:t>London, E14 4PZ</w:t>
                                </w:r>
                              </w:p>
                              <w:p w14:paraId="17411064" w14:textId="77777777" w:rsidR="0064205F" w:rsidRPr="00131DDF" w:rsidRDefault="0064205F" w:rsidP="005C7B64">
                                <w:pPr>
                                  <w:pStyle w:val="NoSpacing"/>
                                  <w:rPr>
                                    <w:color w:val="FFFFFF" w:themeColor="background1"/>
                                    <w:sz w:val="24"/>
                                    <w:lang w:val="it-IT"/>
                                  </w:rPr>
                                </w:pPr>
                              </w:p>
                              <w:p w14:paraId="361E8832" w14:textId="77777777" w:rsidR="00F2212E" w:rsidRPr="00131DDF" w:rsidRDefault="000B6C17" w:rsidP="005C7B64">
                                <w:pPr>
                                  <w:pStyle w:val="NoSpacing"/>
                                  <w:rPr>
                                    <w:b/>
                                    <w:color w:val="FFFFFF" w:themeColor="background1"/>
                                    <w:sz w:val="24"/>
                                    <w:lang w:val="it-IT"/>
                                  </w:rPr>
                                </w:pPr>
                                <w:hyperlink r:id="rId14" w:history="1">
                                  <w:r w:rsidR="00F2212E" w:rsidRPr="00131DDF">
                                    <w:rPr>
                                      <w:rStyle w:val="Hyperlink"/>
                                      <w:color w:val="FFFFFF" w:themeColor="background1"/>
                                      <w:sz w:val="28"/>
                                      <w:lang w:val="it-IT"/>
                                    </w:rPr>
                                    <w:t>nestpensions.org.uk</w:t>
                                  </w:r>
                                </w:hyperlink>
                              </w:p>
                            </w:tc>
                            <w:tc>
                              <w:tcPr>
                                <w:tcW w:w="4433" w:type="dxa"/>
                                <w:vAlign w:val="bottom"/>
                              </w:tcPr>
                              <w:p w14:paraId="4C5BC506" w14:textId="77777777" w:rsidR="00F2212E" w:rsidRPr="00131DDF" w:rsidRDefault="00F2212E" w:rsidP="005C7B64">
                                <w:pPr>
                                  <w:pStyle w:val="NoSpacing"/>
                                  <w:jc w:val="right"/>
                                  <w:rPr>
                                    <w:color w:val="FF7882"/>
                                    <w:sz w:val="16"/>
                                    <w:lang w:val="it-IT"/>
                                  </w:rPr>
                                </w:pPr>
                              </w:p>
                            </w:tc>
                          </w:tr>
                        </w:tbl>
                        <w:p w14:paraId="28CBC156" w14:textId="77777777" w:rsidR="00F2212E" w:rsidRPr="00131DDF" w:rsidRDefault="00F2212E" w:rsidP="00F2212E">
                          <w:pPr>
                            <w:pStyle w:val="Spacer"/>
                            <w:rPr>
                              <w:lang w:val="it-IT"/>
                            </w:rPr>
                          </w:pPr>
                        </w:p>
                      </w:txbxContent>
                    </v:textbox>
                    <w10:wrap type="square" anchorx="page" anchory="page"/>
                    <w10:anchorlock/>
                  </v:rect>
                </w:pict>
              </mc:Fallback>
            </mc:AlternateContent>
          </w:r>
        </w:p>
      </w:sdtContent>
    </w:sdt>
    <w:p w14:paraId="3CCBC079"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388C7" w14:textId="77777777" w:rsidR="008A0784" w:rsidRDefault="008A0784" w:rsidP="00540F52">
      <w:r>
        <w:separator/>
      </w:r>
    </w:p>
  </w:endnote>
  <w:endnote w:type="continuationSeparator" w:id="0">
    <w:p w14:paraId="1185183E" w14:textId="77777777" w:rsidR="008A0784" w:rsidRDefault="008A0784" w:rsidP="00540F52">
      <w:r>
        <w:continuationSeparator/>
      </w:r>
    </w:p>
  </w:endnote>
  <w:endnote w:type="continuationNotice" w:id="1">
    <w:p w14:paraId="24B3501E" w14:textId="77777777" w:rsidR="008A0784" w:rsidRDefault="008A07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899F"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11576A9A" w14:textId="77777777" w:rsidTr="00F2212E">
      <w:trPr>
        <w:trHeight w:val="283"/>
      </w:trPr>
      <w:tc>
        <w:tcPr>
          <w:tcW w:w="9072" w:type="dxa"/>
          <w:vAlign w:val="bottom"/>
        </w:tcPr>
        <w:p w14:paraId="08DFE2C3"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100B01F9"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61A151D0"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E6B0517" w14:textId="77777777" w:rsidTr="001E7B00">
      <w:trPr>
        <w:trHeight w:val="397"/>
      </w:trPr>
      <w:tc>
        <w:tcPr>
          <w:tcW w:w="7938" w:type="dxa"/>
          <w:vAlign w:val="bottom"/>
        </w:tcPr>
        <w:p w14:paraId="2369ED33"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D17E9">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D17E9">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1BD8383"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7AAF2EA6"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72A7" w14:textId="77777777" w:rsidR="008A0784" w:rsidRPr="00861B99" w:rsidRDefault="008A0784" w:rsidP="00540F52">
      <w:pPr>
        <w:rPr>
          <w:color w:val="E6E3D9" w:themeColor="background2"/>
        </w:rPr>
      </w:pPr>
      <w:r w:rsidRPr="00861B99">
        <w:rPr>
          <w:color w:val="E6E3D9" w:themeColor="background2"/>
        </w:rPr>
        <w:separator/>
      </w:r>
    </w:p>
  </w:footnote>
  <w:footnote w:type="continuationSeparator" w:id="0">
    <w:p w14:paraId="2B7C21A3" w14:textId="77777777" w:rsidR="008A0784" w:rsidRPr="00861B99" w:rsidRDefault="008A0784" w:rsidP="00540F52">
      <w:pPr>
        <w:rPr>
          <w:color w:val="E6E3D9" w:themeColor="background2"/>
        </w:rPr>
      </w:pPr>
      <w:r w:rsidRPr="00861B99">
        <w:rPr>
          <w:color w:val="E6E3D9" w:themeColor="background2"/>
        </w:rPr>
        <w:continuationSeparator/>
      </w:r>
    </w:p>
  </w:footnote>
  <w:footnote w:type="continuationNotice" w:id="1">
    <w:p w14:paraId="67920348" w14:textId="77777777" w:rsidR="008A0784" w:rsidRDefault="008A07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E7E5F"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00F7160" w14:textId="77777777">
      <w:trPr>
        <w:cantSplit/>
        <w:trHeight w:hRule="exact" w:val="283"/>
      </w:trPr>
      <w:tc>
        <w:tcPr>
          <w:tcW w:w="10545" w:type="dxa"/>
        </w:tcPr>
        <w:p w14:paraId="4FE6B08A" w14:textId="4663A130"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0B6C17">
            <w:rPr>
              <w:noProof/>
            </w:rPr>
            <w:instrText>Research Manager—the Resilience Accelerator Programme</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0B6C17">
            <w:rPr>
              <w:noProof/>
            </w:rPr>
            <w:instrText>Research Manager—the Resilience Accelerator Programme</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0B6C17">
            <w:rPr>
              <w:noProof/>
            </w:rPr>
            <w:t>Research Manager—the Resilience Accelerator Programme</w:t>
          </w:r>
          <w:r w:rsidRPr="00E47272">
            <w:rPr>
              <w:rFonts w:asciiTheme="majorHAnsi" w:hAnsiTheme="majorHAnsi"/>
            </w:rPr>
            <w:fldChar w:fldCharType="end"/>
          </w:r>
        </w:p>
      </w:tc>
    </w:tr>
  </w:tbl>
  <w:p w14:paraId="4B7D6882"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426D"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7256E90"/>
    <w:multiLevelType w:val="multilevel"/>
    <w:tmpl w:val="CED69ADE"/>
    <w:lvl w:ilvl="0">
      <w:start w:val="1"/>
      <w:numFmt w:val="bullet"/>
      <w:lvlText w:val=""/>
      <w:lvlJc w:val="left"/>
      <w:pPr>
        <w:tabs>
          <w:tab w:val="num" w:pos="340"/>
        </w:tabs>
        <w:ind w:left="340" w:hanging="340"/>
      </w:pPr>
      <w:rPr>
        <w:rFonts w:ascii="Symbol" w:hAnsi="Symbol" w:hint="default"/>
        <w:color w:val="FF8201"/>
      </w:rPr>
    </w:lvl>
    <w:lvl w:ilvl="1">
      <w:start w:val="1"/>
      <w:numFmt w:val="lowerLetter"/>
      <w:lvlText w:val="%2."/>
      <w:lvlJc w:val="left"/>
      <w:pPr>
        <w:tabs>
          <w:tab w:val="num" w:pos="680"/>
        </w:tabs>
        <w:ind w:left="680" w:hanging="340"/>
      </w:pPr>
      <w:rPr>
        <w:rFonts w:hint="default"/>
        <w:color w:val="FF8200" w:themeColor="text2"/>
      </w:rPr>
    </w:lvl>
    <w:lvl w:ilvl="2">
      <w:start w:val="1"/>
      <w:numFmt w:val="lowerRoman"/>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1" w15:restartNumberingAfterBreak="0">
    <w:nsid w:val="71826A5A"/>
    <w:multiLevelType w:val="hybridMultilevel"/>
    <w:tmpl w:val="B1D6E65E"/>
    <w:lvl w:ilvl="0" w:tplc="56463964">
      <w:start w:val="1"/>
      <w:numFmt w:val="bullet"/>
      <w:pStyle w:val="Mai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31599C"/>
    <w:multiLevelType w:val="multilevel"/>
    <w:tmpl w:val="E62C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FF52BC6"/>
    <w:multiLevelType w:val="hybridMultilevel"/>
    <w:tmpl w:val="9FD43806"/>
    <w:lvl w:ilvl="0" w:tplc="2020D69E">
      <w:start w:val="1"/>
      <w:numFmt w:val="bullet"/>
      <w:lvlText w:val=""/>
      <w:lvlJc w:val="left"/>
      <w:pPr>
        <w:tabs>
          <w:tab w:val="num" w:pos="360"/>
        </w:tabs>
        <w:ind w:left="360" w:hanging="360"/>
      </w:pPr>
      <w:rPr>
        <w:rFonts w:ascii="Symbol" w:hAnsi="Symbol" w:hint="default"/>
        <w:color w:val="FF8201"/>
      </w:rPr>
    </w:lvl>
    <w:lvl w:ilvl="1" w:tplc="6BEA8AE4"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5373361">
    <w:abstractNumId w:val="18"/>
  </w:num>
  <w:num w:numId="2" w16cid:durableId="1670593141">
    <w:abstractNumId w:val="16"/>
  </w:num>
  <w:num w:numId="3" w16cid:durableId="964581025">
    <w:abstractNumId w:val="23"/>
  </w:num>
  <w:num w:numId="4" w16cid:durableId="1404833469">
    <w:abstractNumId w:val="24"/>
  </w:num>
  <w:num w:numId="5" w16cid:durableId="566375688">
    <w:abstractNumId w:val="16"/>
  </w:num>
  <w:num w:numId="6" w16cid:durableId="1062214925">
    <w:abstractNumId w:val="18"/>
  </w:num>
  <w:num w:numId="7" w16cid:durableId="1162698548">
    <w:abstractNumId w:val="19"/>
  </w:num>
  <w:num w:numId="8" w16cid:durableId="2115901874">
    <w:abstractNumId w:val="20"/>
  </w:num>
  <w:num w:numId="9" w16cid:durableId="197474535">
    <w:abstractNumId w:val="13"/>
  </w:num>
  <w:num w:numId="10" w16cid:durableId="1768769111">
    <w:abstractNumId w:val="9"/>
  </w:num>
  <w:num w:numId="11" w16cid:durableId="1696078836">
    <w:abstractNumId w:val="7"/>
  </w:num>
  <w:num w:numId="12" w16cid:durableId="1786846602">
    <w:abstractNumId w:val="6"/>
  </w:num>
  <w:num w:numId="13" w16cid:durableId="1669673629">
    <w:abstractNumId w:val="5"/>
  </w:num>
  <w:num w:numId="14" w16cid:durableId="1182740738">
    <w:abstractNumId w:val="4"/>
  </w:num>
  <w:num w:numId="15" w16cid:durableId="2123068585">
    <w:abstractNumId w:val="8"/>
  </w:num>
  <w:num w:numId="16" w16cid:durableId="167911399">
    <w:abstractNumId w:val="3"/>
  </w:num>
  <w:num w:numId="17" w16cid:durableId="263533455">
    <w:abstractNumId w:val="2"/>
  </w:num>
  <w:num w:numId="18" w16cid:durableId="329061544">
    <w:abstractNumId w:val="1"/>
  </w:num>
  <w:num w:numId="19" w16cid:durableId="2021924653">
    <w:abstractNumId w:val="0"/>
  </w:num>
  <w:num w:numId="20" w16cid:durableId="1702439616">
    <w:abstractNumId w:val="10"/>
  </w:num>
  <w:num w:numId="21" w16cid:durableId="1933394195">
    <w:abstractNumId w:val="17"/>
  </w:num>
  <w:num w:numId="22" w16cid:durableId="1709993416">
    <w:abstractNumId w:val="12"/>
  </w:num>
  <w:num w:numId="23" w16cid:durableId="215901314">
    <w:abstractNumId w:val="19"/>
  </w:num>
  <w:num w:numId="24" w16cid:durableId="1224751923">
    <w:abstractNumId w:val="19"/>
  </w:num>
  <w:num w:numId="25" w16cid:durableId="1870684698">
    <w:abstractNumId w:val="19"/>
  </w:num>
  <w:num w:numId="26" w16cid:durableId="610355745">
    <w:abstractNumId w:val="22"/>
  </w:num>
  <w:num w:numId="27" w16cid:durableId="652833621">
    <w:abstractNumId w:val="25"/>
  </w:num>
  <w:num w:numId="28" w16cid:durableId="1308584576">
    <w:abstractNumId w:val="21"/>
  </w:num>
  <w:num w:numId="29" w16cid:durableId="156094148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E9"/>
    <w:rsid w:val="00001EFB"/>
    <w:rsid w:val="00003A00"/>
    <w:rsid w:val="000041CA"/>
    <w:rsid w:val="00004B94"/>
    <w:rsid w:val="0001096A"/>
    <w:rsid w:val="000170EC"/>
    <w:rsid w:val="00020299"/>
    <w:rsid w:val="00025274"/>
    <w:rsid w:val="000258F4"/>
    <w:rsid w:val="00032CAC"/>
    <w:rsid w:val="000405DA"/>
    <w:rsid w:val="000475B2"/>
    <w:rsid w:val="0005311A"/>
    <w:rsid w:val="0006193D"/>
    <w:rsid w:val="000672FB"/>
    <w:rsid w:val="0006764F"/>
    <w:rsid w:val="00070511"/>
    <w:rsid w:val="000711D1"/>
    <w:rsid w:val="000742E8"/>
    <w:rsid w:val="000749FA"/>
    <w:rsid w:val="0009764F"/>
    <w:rsid w:val="000B5106"/>
    <w:rsid w:val="000B6C17"/>
    <w:rsid w:val="000B70A9"/>
    <w:rsid w:val="000C058E"/>
    <w:rsid w:val="000C6725"/>
    <w:rsid w:val="000C7A6F"/>
    <w:rsid w:val="000D055E"/>
    <w:rsid w:val="000D238B"/>
    <w:rsid w:val="000E4022"/>
    <w:rsid w:val="000E52BD"/>
    <w:rsid w:val="000F2D3D"/>
    <w:rsid w:val="00112CCB"/>
    <w:rsid w:val="00115822"/>
    <w:rsid w:val="001255EF"/>
    <w:rsid w:val="00131DDF"/>
    <w:rsid w:val="00141FF2"/>
    <w:rsid w:val="001475B3"/>
    <w:rsid w:val="00147CE4"/>
    <w:rsid w:val="00160E4A"/>
    <w:rsid w:val="00162264"/>
    <w:rsid w:val="00162DA4"/>
    <w:rsid w:val="0016532E"/>
    <w:rsid w:val="00166044"/>
    <w:rsid w:val="00172579"/>
    <w:rsid w:val="00176A70"/>
    <w:rsid w:val="00180354"/>
    <w:rsid w:val="00184014"/>
    <w:rsid w:val="0019565D"/>
    <w:rsid w:val="001958F1"/>
    <w:rsid w:val="001A15EE"/>
    <w:rsid w:val="001B36D9"/>
    <w:rsid w:val="001B7003"/>
    <w:rsid w:val="001B769D"/>
    <w:rsid w:val="001C1280"/>
    <w:rsid w:val="001C4090"/>
    <w:rsid w:val="001D09DE"/>
    <w:rsid w:val="001D5866"/>
    <w:rsid w:val="001D6A12"/>
    <w:rsid w:val="001E7722"/>
    <w:rsid w:val="001E7B00"/>
    <w:rsid w:val="001F03E2"/>
    <w:rsid w:val="001F1375"/>
    <w:rsid w:val="001F191F"/>
    <w:rsid w:val="001F2B3B"/>
    <w:rsid w:val="001F4921"/>
    <w:rsid w:val="001F5965"/>
    <w:rsid w:val="001F74AB"/>
    <w:rsid w:val="00201F3B"/>
    <w:rsid w:val="00201F4C"/>
    <w:rsid w:val="00204235"/>
    <w:rsid w:val="0020649B"/>
    <w:rsid w:val="002110DB"/>
    <w:rsid w:val="00213108"/>
    <w:rsid w:val="002136CD"/>
    <w:rsid w:val="00224FA9"/>
    <w:rsid w:val="00225096"/>
    <w:rsid w:val="002368C5"/>
    <w:rsid w:val="00237382"/>
    <w:rsid w:val="002444D4"/>
    <w:rsid w:val="00245E0E"/>
    <w:rsid w:val="00250108"/>
    <w:rsid w:val="00255298"/>
    <w:rsid w:val="00272BF2"/>
    <w:rsid w:val="00275E16"/>
    <w:rsid w:val="00282F0D"/>
    <w:rsid w:val="0028618D"/>
    <w:rsid w:val="0029372A"/>
    <w:rsid w:val="002A06FB"/>
    <w:rsid w:val="002B26D6"/>
    <w:rsid w:val="002B6931"/>
    <w:rsid w:val="002B7482"/>
    <w:rsid w:val="002C482B"/>
    <w:rsid w:val="002D6A9B"/>
    <w:rsid w:val="002F1944"/>
    <w:rsid w:val="002F1B8E"/>
    <w:rsid w:val="002F337F"/>
    <w:rsid w:val="002F4726"/>
    <w:rsid w:val="002F48AB"/>
    <w:rsid w:val="002F54B5"/>
    <w:rsid w:val="002F6411"/>
    <w:rsid w:val="002F768C"/>
    <w:rsid w:val="00300248"/>
    <w:rsid w:val="00301545"/>
    <w:rsid w:val="00301AC8"/>
    <w:rsid w:val="00303266"/>
    <w:rsid w:val="00303A10"/>
    <w:rsid w:val="003075C6"/>
    <w:rsid w:val="003166E3"/>
    <w:rsid w:val="00321175"/>
    <w:rsid w:val="0032192E"/>
    <w:rsid w:val="00322F54"/>
    <w:rsid w:val="0032607C"/>
    <w:rsid w:val="00326A8C"/>
    <w:rsid w:val="0033044F"/>
    <w:rsid w:val="00335502"/>
    <w:rsid w:val="0034634D"/>
    <w:rsid w:val="003535D4"/>
    <w:rsid w:val="0035554B"/>
    <w:rsid w:val="00364CD8"/>
    <w:rsid w:val="00364EDB"/>
    <w:rsid w:val="0037456C"/>
    <w:rsid w:val="003769DA"/>
    <w:rsid w:val="003855C8"/>
    <w:rsid w:val="003942C3"/>
    <w:rsid w:val="003946F1"/>
    <w:rsid w:val="00395B88"/>
    <w:rsid w:val="003A0291"/>
    <w:rsid w:val="003B3D63"/>
    <w:rsid w:val="003B495A"/>
    <w:rsid w:val="003B5DCD"/>
    <w:rsid w:val="003D17E9"/>
    <w:rsid w:val="003E0F96"/>
    <w:rsid w:val="003E38FA"/>
    <w:rsid w:val="003E5B5C"/>
    <w:rsid w:val="003F08DB"/>
    <w:rsid w:val="00400E40"/>
    <w:rsid w:val="004062F4"/>
    <w:rsid w:val="004151AD"/>
    <w:rsid w:val="00421979"/>
    <w:rsid w:val="00425C0C"/>
    <w:rsid w:val="00446186"/>
    <w:rsid w:val="004516B8"/>
    <w:rsid w:val="00467260"/>
    <w:rsid w:val="00472E72"/>
    <w:rsid w:val="004738A5"/>
    <w:rsid w:val="00483522"/>
    <w:rsid w:val="0049056F"/>
    <w:rsid w:val="004A1348"/>
    <w:rsid w:val="004B3F40"/>
    <w:rsid w:val="004B6243"/>
    <w:rsid w:val="004C4D86"/>
    <w:rsid w:val="004D376F"/>
    <w:rsid w:val="004D49C5"/>
    <w:rsid w:val="004D55BA"/>
    <w:rsid w:val="004D7793"/>
    <w:rsid w:val="004E2E9E"/>
    <w:rsid w:val="004E67AD"/>
    <w:rsid w:val="004F1D64"/>
    <w:rsid w:val="004F5909"/>
    <w:rsid w:val="004F6472"/>
    <w:rsid w:val="00501B39"/>
    <w:rsid w:val="00505F5C"/>
    <w:rsid w:val="00514A63"/>
    <w:rsid w:val="005212EB"/>
    <w:rsid w:val="00536C3A"/>
    <w:rsid w:val="00537052"/>
    <w:rsid w:val="00540DDE"/>
    <w:rsid w:val="00540F52"/>
    <w:rsid w:val="00542C6C"/>
    <w:rsid w:val="005462C6"/>
    <w:rsid w:val="005522B4"/>
    <w:rsid w:val="00577663"/>
    <w:rsid w:val="005820AD"/>
    <w:rsid w:val="0059270B"/>
    <w:rsid w:val="005A706D"/>
    <w:rsid w:val="005B3242"/>
    <w:rsid w:val="005C3725"/>
    <w:rsid w:val="005C7B64"/>
    <w:rsid w:val="005D3295"/>
    <w:rsid w:val="005D475A"/>
    <w:rsid w:val="005D7F2B"/>
    <w:rsid w:val="005F7D7E"/>
    <w:rsid w:val="0060162F"/>
    <w:rsid w:val="00605864"/>
    <w:rsid w:val="00624D6E"/>
    <w:rsid w:val="00625CD7"/>
    <w:rsid w:val="00631E33"/>
    <w:rsid w:val="00640277"/>
    <w:rsid w:val="0064205F"/>
    <w:rsid w:val="00644D3C"/>
    <w:rsid w:val="00653005"/>
    <w:rsid w:val="00653464"/>
    <w:rsid w:val="00654A00"/>
    <w:rsid w:val="006644CB"/>
    <w:rsid w:val="0066535F"/>
    <w:rsid w:val="006664EB"/>
    <w:rsid w:val="00667906"/>
    <w:rsid w:val="00667BC0"/>
    <w:rsid w:val="0068057A"/>
    <w:rsid w:val="00682AAA"/>
    <w:rsid w:val="00684C33"/>
    <w:rsid w:val="00695C3C"/>
    <w:rsid w:val="0069774A"/>
    <w:rsid w:val="006A0609"/>
    <w:rsid w:val="006B7429"/>
    <w:rsid w:val="006C2CE8"/>
    <w:rsid w:val="006D2507"/>
    <w:rsid w:val="006D3A53"/>
    <w:rsid w:val="006D7107"/>
    <w:rsid w:val="006D7D02"/>
    <w:rsid w:val="006E2007"/>
    <w:rsid w:val="006E54BD"/>
    <w:rsid w:val="006F2CCA"/>
    <w:rsid w:val="00703279"/>
    <w:rsid w:val="0072026F"/>
    <w:rsid w:val="00722371"/>
    <w:rsid w:val="007267C1"/>
    <w:rsid w:val="00734564"/>
    <w:rsid w:val="00753220"/>
    <w:rsid w:val="007640B4"/>
    <w:rsid w:val="007667DF"/>
    <w:rsid w:val="007712FD"/>
    <w:rsid w:val="00771F31"/>
    <w:rsid w:val="007726E0"/>
    <w:rsid w:val="00784AA7"/>
    <w:rsid w:val="00785319"/>
    <w:rsid w:val="00794B3B"/>
    <w:rsid w:val="00794CFA"/>
    <w:rsid w:val="007B7533"/>
    <w:rsid w:val="007D19D5"/>
    <w:rsid w:val="007D1CA5"/>
    <w:rsid w:val="007D6D0E"/>
    <w:rsid w:val="007E0CA7"/>
    <w:rsid w:val="007E12F9"/>
    <w:rsid w:val="007E34AE"/>
    <w:rsid w:val="007E7EB3"/>
    <w:rsid w:val="007F4A0B"/>
    <w:rsid w:val="007F7066"/>
    <w:rsid w:val="00806CF1"/>
    <w:rsid w:val="0081128D"/>
    <w:rsid w:val="00815032"/>
    <w:rsid w:val="0081697A"/>
    <w:rsid w:val="00821203"/>
    <w:rsid w:val="0082303C"/>
    <w:rsid w:val="00823BC8"/>
    <w:rsid w:val="0083070E"/>
    <w:rsid w:val="008339D4"/>
    <w:rsid w:val="00835705"/>
    <w:rsid w:val="00836170"/>
    <w:rsid w:val="00844593"/>
    <w:rsid w:val="00846ACB"/>
    <w:rsid w:val="00850A32"/>
    <w:rsid w:val="0086024D"/>
    <w:rsid w:val="008603C8"/>
    <w:rsid w:val="00861B99"/>
    <w:rsid w:val="00862040"/>
    <w:rsid w:val="00863B14"/>
    <w:rsid w:val="008676D9"/>
    <w:rsid w:val="00870518"/>
    <w:rsid w:val="00871823"/>
    <w:rsid w:val="00875716"/>
    <w:rsid w:val="00885DBD"/>
    <w:rsid w:val="0088708F"/>
    <w:rsid w:val="00890591"/>
    <w:rsid w:val="00897006"/>
    <w:rsid w:val="00897B62"/>
    <w:rsid w:val="008A0784"/>
    <w:rsid w:val="008A180C"/>
    <w:rsid w:val="008E10D9"/>
    <w:rsid w:val="008E46E7"/>
    <w:rsid w:val="008E71B1"/>
    <w:rsid w:val="008F0612"/>
    <w:rsid w:val="00900C1F"/>
    <w:rsid w:val="00923366"/>
    <w:rsid w:val="0092593D"/>
    <w:rsid w:val="009341FA"/>
    <w:rsid w:val="00934FE1"/>
    <w:rsid w:val="00942272"/>
    <w:rsid w:val="009425B3"/>
    <w:rsid w:val="0094513F"/>
    <w:rsid w:val="00952455"/>
    <w:rsid w:val="00954DA8"/>
    <w:rsid w:val="00973D95"/>
    <w:rsid w:val="00974426"/>
    <w:rsid w:val="0097713D"/>
    <w:rsid w:val="00984946"/>
    <w:rsid w:val="00985D74"/>
    <w:rsid w:val="009B08C4"/>
    <w:rsid w:val="009B0E50"/>
    <w:rsid w:val="009B34D9"/>
    <w:rsid w:val="009C3F82"/>
    <w:rsid w:val="009D4F5A"/>
    <w:rsid w:val="009E26FF"/>
    <w:rsid w:val="009F65E8"/>
    <w:rsid w:val="00A2742B"/>
    <w:rsid w:val="00A41436"/>
    <w:rsid w:val="00A5249D"/>
    <w:rsid w:val="00A53C3B"/>
    <w:rsid w:val="00A55398"/>
    <w:rsid w:val="00A61E57"/>
    <w:rsid w:val="00A711CD"/>
    <w:rsid w:val="00A72151"/>
    <w:rsid w:val="00A80C50"/>
    <w:rsid w:val="00A81307"/>
    <w:rsid w:val="00A908C2"/>
    <w:rsid w:val="00A92508"/>
    <w:rsid w:val="00A94316"/>
    <w:rsid w:val="00AB3E24"/>
    <w:rsid w:val="00AB5DD4"/>
    <w:rsid w:val="00AD0793"/>
    <w:rsid w:val="00AE41C8"/>
    <w:rsid w:val="00AE4E15"/>
    <w:rsid w:val="00AE4E59"/>
    <w:rsid w:val="00AF2205"/>
    <w:rsid w:val="00AF5CF2"/>
    <w:rsid w:val="00AF676A"/>
    <w:rsid w:val="00B01A7F"/>
    <w:rsid w:val="00B02C86"/>
    <w:rsid w:val="00B06591"/>
    <w:rsid w:val="00B105DC"/>
    <w:rsid w:val="00B1098A"/>
    <w:rsid w:val="00B10A5B"/>
    <w:rsid w:val="00B12867"/>
    <w:rsid w:val="00B14B63"/>
    <w:rsid w:val="00B14CEA"/>
    <w:rsid w:val="00B1526E"/>
    <w:rsid w:val="00B266F7"/>
    <w:rsid w:val="00B30E61"/>
    <w:rsid w:val="00B347E0"/>
    <w:rsid w:val="00B51FF5"/>
    <w:rsid w:val="00B63134"/>
    <w:rsid w:val="00B70B48"/>
    <w:rsid w:val="00B84C4C"/>
    <w:rsid w:val="00B87D93"/>
    <w:rsid w:val="00B90939"/>
    <w:rsid w:val="00B920E8"/>
    <w:rsid w:val="00B95832"/>
    <w:rsid w:val="00BA3E72"/>
    <w:rsid w:val="00BA3F00"/>
    <w:rsid w:val="00BA4070"/>
    <w:rsid w:val="00BB038B"/>
    <w:rsid w:val="00BB05CB"/>
    <w:rsid w:val="00BC4CA7"/>
    <w:rsid w:val="00BD292E"/>
    <w:rsid w:val="00BD516D"/>
    <w:rsid w:val="00BE0A23"/>
    <w:rsid w:val="00BE1F3A"/>
    <w:rsid w:val="00BF1716"/>
    <w:rsid w:val="00BF4A69"/>
    <w:rsid w:val="00BF6755"/>
    <w:rsid w:val="00C00789"/>
    <w:rsid w:val="00C0572D"/>
    <w:rsid w:val="00C15F68"/>
    <w:rsid w:val="00C24E0A"/>
    <w:rsid w:val="00C32C01"/>
    <w:rsid w:val="00C403A5"/>
    <w:rsid w:val="00C42B5D"/>
    <w:rsid w:val="00C46914"/>
    <w:rsid w:val="00C55E23"/>
    <w:rsid w:val="00C56D53"/>
    <w:rsid w:val="00C65A9A"/>
    <w:rsid w:val="00C66079"/>
    <w:rsid w:val="00C72124"/>
    <w:rsid w:val="00C76629"/>
    <w:rsid w:val="00C95BA5"/>
    <w:rsid w:val="00CA669B"/>
    <w:rsid w:val="00CB1E37"/>
    <w:rsid w:val="00CB4384"/>
    <w:rsid w:val="00CB7302"/>
    <w:rsid w:val="00CD29E0"/>
    <w:rsid w:val="00CD3711"/>
    <w:rsid w:val="00CF6BE0"/>
    <w:rsid w:val="00D0289E"/>
    <w:rsid w:val="00D10FFA"/>
    <w:rsid w:val="00D236EC"/>
    <w:rsid w:val="00D25671"/>
    <w:rsid w:val="00D353FF"/>
    <w:rsid w:val="00D6177E"/>
    <w:rsid w:val="00D647EC"/>
    <w:rsid w:val="00D67192"/>
    <w:rsid w:val="00D8091F"/>
    <w:rsid w:val="00D87F3B"/>
    <w:rsid w:val="00D95195"/>
    <w:rsid w:val="00DB5C61"/>
    <w:rsid w:val="00DB644D"/>
    <w:rsid w:val="00DC2781"/>
    <w:rsid w:val="00DC28B9"/>
    <w:rsid w:val="00DC58D8"/>
    <w:rsid w:val="00DC668D"/>
    <w:rsid w:val="00DD273B"/>
    <w:rsid w:val="00E17BBF"/>
    <w:rsid w:val="00E21352"/>
    <w:rsid w:val="00E2259E"/>
    <w:rsid w:val="00E2315D"/>
    <w:rsid w:val="00E23BE6"/>
    <w:rsid w:val="00E31C92"/>
    <w:rsid w:val="00E74C64"/>
    <w:rsid w:val="00E806CF"/>
    <w:rsid w:val="00E85A69"/>
    <w:rsid w:val="00E86427"/>
    <w:rsid w:val="00E86B42"/>
    <w:rsid w:val="00E87F46"/>
    <w:rsid w:val="00E95014"/>
    <w:rsid w:val="00E967F5"/>
    <w:rsid w:val="00EB518A"/>
    <w:rsid w:val="00EB74B7"/>
    <w:rsid w:val="00EB7723"/>
    <w:rsid w:val="00EC004A"/>
    <w:rsid w:val="00EC2484"/>
    <w:rsid w:val="00EC33DE"/>
    <w:rsid w:val="00ED2471"/>
    <w:rsid w:val="00F00B83"/>
    <w:rsid w:val="00F065FE"/>
    <w:rsid w:val="00F06D04"/>
    <w:rsid w:val="00F17DDE"/>
    <w:rsid w:val="00F2212E"/>
    <w:rsid w:val="00F2624A"/>
    <w:rsid w:val="00F30DE0"/>
    <w:rsid w:val="00F334A6"/>
    <w:rsid w:val="00F368D9"/>
    <w:rsid w:val="00F4181C"/>
    <w:rsid w:val="00F42EC2"/>
    <w:rsid w:val="00F5468A"/>
    <w:rsid w:val="00F56589"/>
    <w:rsid w:val="00F6033C"/>
    <w:rsid w:val="00F636EE"/>
    <w:rsid w:val="00F667D6"/>
    <w:rsid w:val="00F7451E"/>
    <w:rsid w:val="00F76F42"/>
    <w:rsid w:val="00F8527B"/>
    <w:rsid w:val="00F93EC0"/>
    <w:rsid w:val="00F963E0"/>
    <w:rsid w:val="00FA0B93"/>
    <w:rsid w:val="00FA5B65"/>
    <w:rsid w:val="00FB0F13"/>
    <w:rsid w:val="00FC18B1"/>
    <w:rsid w:val="00FD28C9"/>
    <w:rsid w:val="00FD2D49"/>
    <w:rsid w:val="00FD4713"/>
    <w:rsid w:val="00FD53E1"/>
    <w:rsid w:val="00FF0EAE"/>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E2B0"/>
  <w15:chartTrackingRefBased/>
  <w15:docId w15:val="{81E5D5EB-1343-4E25-947F-12EC8745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autoRedefine/>
    <w:rsid w:val="00954DA8"/>
    <w:pPr>
      <w:numPr>
        <w:numId w:val="28"/>
      </w:numPr>
      <w:spacing w:before="0"/>
    </w:pPr>
    <w:rPr>
      <w:rFonts w:ascii="Trebuchet MS" w:eastAsia="MS Mincho" w:hAnsi="Trebuchet MS" w:cs="Times New Roman"/>
      <w:noProof/>
      <w:color w:val="auto"/>
      <w:sz w:val="22"/>
      <w:szCs w:val="24"/>
      <w:lang w:eastAsia="ja-JP"/>
    </w:rPr>
  </w:style>
  <w:style w:type="paragraph" w:styleId="Revision">
    <w:name w:val="Revision"/>
    <w:hidden/>
    <w:uiPriority w:val="99"/>
    <w:semiHidden/>
    <w:rsid w:val="00E86427"/>
    <w:pPr>
      <w:spacing w:before="0"/>
    </w:pPr>
  </w:style>
  <w:style w:type="paragraph" w:customStyle="1" w:styleId="Default">
    <w:name w:val="Default"/>
    <w:rsid w:val="00AF676A"/>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99932308">
      <w:bodyDiv w:val="1"/>
      <w:marLeft w:val="0"/>
      <w:marRight w:val="0"/>
      <w:marTop w:val="0"/>
      <w:marBottom w:val="0"/>
      <w:divBdr>
        <w:top w:val="none" w:sz="0" w:space="0" w:color="auto"/>
        <w:left w:val="none" w:sz="0" w:space="0" w:color="auto"/>
        <w:bottom w:val="none" w:sz="0" w:space="0" w:color="auto"/>
        <w:right w:val="none" w:sz="0" w:space="0" w:color="auto"/>
      </w:divBdr>
    </w:div>
    <w:div w:id="514149967">
      <w:bodyDiv w:val="1"/>
      <w:marLeft w:val="0"/>
      <w:marRight w:val="0"/>
      <w:marTop w:val="0"/>
      <w:marBottom w:val="0"/>
      <w:divBdr>
        <w:top w:val="none" w:sz="0" w:space="0" w:color="auto"/>
        <w:left w:val="none" w:sz="0" w:space="0" w:color="auto"/>
        <w:bottom w:val="none" w:sz="0" w:space="0" w:color="auto"/>
        <w:right w:val="none" w:sz="0" w:space="0" w:color="auto"/>
      </w:divBdr>
    </w:div>
    <w:div w:id="746078403">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894E4C6C104947B95213F0F730ED1D"/>
        <w:category>
          <w:name w:val="General"/>
          <w:gallery w:val="placeholder"/>
        </w:category>
        <w:types>
          <w:type w:val="bbPlcHdr"/>
        </w:types>
        <w:behaviors>
          <w:behavior w:val="content"/>
        </w:behaviors>
        <w:guid w:val="{FB94FE43-CFBE-4B86-A676-2E2B4A8A4877}"/>
      </w:docPartPr>
      <w:docPartBody>
        <w:p w:rsidR="00716B83" w:rsidRDefault="008E6897">
          <w:pPr>
            <w:pStyle w:val="EB894E4C6C104947B95213F0F730ED1D"/>
          </w:pPr>
          <w:r w:rsidRPr="00D279CC">
            <w:rPr>
              <w:rStyle w:val="PlaceholderText"/>
            </w:rPr>
            <w:t>Click or tap here to enter text.</w:t>
          </w:r>
        </w:p>
      </w:docPartBody>
    </w:docPart>
    <w:docPart>
      <w:docPartPr>
        <w:name w:val="C1A825CCEF504B88A9BFA7362A629B31"/>
        <w:category>
          <w:name w:val="General"/>
          <w:gallery w:val="placeholder"/>
        </w:category>
        <w:types>
          <w:type w:val="bbPlcHdr"/>
        </w:types>
        <w:behaviors>
          <w:behavior w:val="content"/>
        </w:behaviors>
        <w:guid w:val="{B1FA4876-3CEB-4C1A-8299-6B7AC96AB5CC}"/>
      </w:docPartPr>
      <w:docPartBody>
        <w:p w:rsidR="00716B83" w:rsidRDefault="008E6897">
          <w:pPr>
            <w:pStyle w:val="C1A825CCEF504B88A9BFA7362A629B31"/>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97"/>
    <w:rsid w:val="001D6A12"/>
    <w:rsid w:val="0028618D"/>
    <w:rsid w:val="002942F2"/>
    <w:rsid w:val="003E5B5C"/>
    <w:rsid w:val="005462C6"/>
    <w:rsid w:val="00716B83"/>
    <w:rsid w:val="007D0B30"/>
    <w:rsid w:val="008E6897"/>
    <w:rsid w:val="009E0E37"/>
    <w:rsid w:val="00A94316"/>
    <w:rsid w:val="00B87D93"/>
    <w:rsid w:val="00BE7C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894E4C6C104947B95213F0F730ED1D">
    <w:name w:val="EB894E4C6C104947B95213F0F730ED1D"/>
  </w:style>
  <w:style w:type="paragraph" w:customStyle="1" w:styleId="C1A825CCEF504B88A9BFA7362A629B31">
    <w:name w:val="C1A825CCEF504B88A9BFA7362A629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69910BC54E5B4DA58F7AF37D7D6555" ma:contentTypeVersion="4" ma:contentTypeDescription="Create a new document." ma:contentTypeScope="" ma:versionID="8fed95c70dd95f001e8c8f1fad0dd193">
  <xsd:schema xmlns:xsd="http://www.w3.org/2001/XMLSchema" xmlns:xs="http://www.w3.org/2001/XMLSchema" xmlns:p="http://schemas.microsoft.com/office/2006/metadata/properties" xmlns:ns2="883194c6-a1a6-4872-81eb-26eb1cde7d7b" targetNamespace="http://schemas.microsoft.com/office/2006/metadata/properties" ma:root="true" ma:fieldsID="5ee33943671b6b4c79fb1cb1a4204374" ns2:_="">
    <xsd:import namespace="883194c6-a1a6-4872-81eb-26eb1cde7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94c6-a1a6-4872-81eb-26eb1cde7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3076F70C-0BE1-413D-9863-5043231598C7}">
  <ds:schemaRefs>
    <ds:schemaRef ds:uri="http://schemas.openxmlformats.org/package/2006/metadata/core-properties"/>
    <ds:schemaRef ds:uri="http://schemas.microsoft.com/office/2006/metadata/properties"/>
    <ds:schemaRef ds:uri="http://www.w3.org/XML/1998/namespace"/>
    <ds:schemaRef ds:uri="883194c6-a1a6-4872-81eb-26eb1cde7d7b"/>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E7085DFD-1CA3-4A20-9FE7-DA941516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94c6-a1a6-4872-81eb-26eb1cde7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Links>
    <vt:vector size="6" baseType="variant">
      <vt:variant>
        <vt:i4>3932281</vt:i4>
      </vt:variant>
      <vt:variant>
        <vt:i4>0</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dc:creator>
  <cp:keywords/>
  <dc:description/>
  <cp:lastModifiedBy>Cossar, Becky</cp:lastModifiedBy>
  <cp:revision>2</cp:revision>
  <cp:lastPrinted>2019-02-26T18:03:00Z</cp:lastPrinted>
  <dcterms:created xsi:type="dcterms:W3CDTF">2024-10-21T10:28:00Z</dcterms:created>
  <dcterms:modified xsi:type="dcterms:W3CDTF">2024-10-21T10:28:00Z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0x0101007F69910BC54E5B4DA58F7AF37D7D6555</vt:lpwstr>
  </property>
</Properties>
</file>