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Locked Cover Graphics"/>
        <w:tag w:val="Locked Cover Graphics"/>
        <w:id w:val="1773671706"/>
        <w:lock w:val="sdtContentLocked"/>
        <w:placeholder>
          <w:docPart w:val="241B7CEFD04748DEB1FF2B8C72A2B361"/>
        </w:placeholder>
      </w:sdtPr>
      <w:sdtEndPr/>
      <w:sdtContent>
        <w:p w14:paraId="0D86F390" w14:textId="77777777" w:rsidR="007B7533" w:rsidRDefault="007B7533">
          <w:r w:rsidRPr="004516B8">
            <w:rPr>
              <w:noProof/>
            </w:rPr>
            <mc:AlternateContent>
              <mc:Choice Requires="wpg">
                <w:drawing>
                  <wp:anchor distT="0" distB="0" distL="114300" distR="114300" simplePos="0" relativeHeight="251658240" behindDoc="1" locked="1" layoutInCell="1" allowOverlap="1" wp14:anchorId="16909691" wp14:editId="43ECEF39">
                    <wp:simplePos x="0" y="0"/>
                    <wp:positionH relativeFrom="page">
                      <wp:posOffset>0</wp:posOffset>
                    </wp:positionH>
                    <wp:positionV relativeFrom="page">
                      <wp:posOffset>0</wp:posOffset>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2"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Logo">
                                <a:extLst>
                                  <a:ext uri="{FF2B5EF4-FFF2-40B4-BE49-F238E27FC236}">
                                    <a16:creationId xmlns:a16="http://schemas.microsoft.com/office/drawing/2014/main" id="{CB10BF12-1607-49DE-BAD3-3780984CC03F}"/>
                                  </a:ext>
                                </a:extLst>
                              </pic:cNvPr>
                              <pic:cNvPicPr>
                                <a:picLocks noChangeAspect="1"/>
                              </pic:cNvPicPr>
                            </pic:nvPicPr>
                            <pic:blipFill>
                              <a:blip r:embed="rId8"/>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A21640" id="BackgroundGraphics" o:spid="_x0000_s1026" style="position:absolute;margin-left:0;margin-top:0;width:595.3pt;height:209.75pt;z-index:-251659264;mso-position-horizontal-relative:page;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9" o:title=""/>
                    </v:shape>
                    <w10:wrap anchorx="page" anchory="page"/>
                    <w10:anchorlock/>
                  </v:group>
                </w:pict>
              </mc:Fallback>
            </mc:AlternateContent>
          </w:r>
        </w:p>
      </w:sdtContent>
    </w:sdt>
    <w:tbl>
      <w:tblPr>
        <w:tblpPr w:rightFromText="4139" w:bottomFromText="567" w:vertAnchor="page" w:horzAnchor="page" w:tblpX="681" w:tblpY="681"/>
        <w:tblW w:w="7087" w:type="dxa"/>
        <w:tblLayout w:type="fixed"/>
        <w:tblCellMar>
          <w:left w:w="0" w:type="dxa"/>
          <w:right w:w="0" w:type="dxa"/>
        </w:tblCellMar>
        <w:tblLook w:val="04A0" w:firstRow="1" w:lastRow="0" w:firstColumn="1" w:lastColumn="0" w:noHBand="0" w:noVBand="1"/>
      </w:tblPr>
      <w:tblGrid>
        <w:gridCol w:w="7087"/>
      </w:tblGrid>
      <w:tr w:rsidR="002F4726" w14:paraId="1C399966" w14:textId="77777777" w:rsidTr="004151AD">
        <w:trPr>
          <w:cantSplit/>
          <w:trHeight w:val="23"/>
        </w:trPr>
        <w:tc>
          <w:tcPr>
            <w:tcW w:w="7087" w:type="dxa"/>
          </w:tcPr>
          <w:p w14:paraId="0D3A9A2E" w14:textId="18E62555" w:rsidR="002F4726" w:rsidRDefault="00E71AFC" w:rsidP="004151AD">
            <w:pPr>
              <w:pStyle w:val="CoverJobTitle"/>
            </w:pPr>
            <w:r>
              <w:rPr>
                <w:sz w:val="56"/>
                <w:szCs w:val="18"/>
              </w:rPr>
              <w:t xml:space="preserve">Deputy </w:t>
            </w:r>
            <w:r w:rsidR="00390FDF">
              <w:rPr>
                <w:sz w:val="56"/>
                <w:szCs w:val="18"/>
              </w:rPr>
              <w:t xml:space="preserve">Data Protection </w:t>
            </w:r>
            <w:r>
              <w:rPr>
                <w:sz w:val="56"/>
                <w:szCs w:val="18"/>
              </w:rPr>
              <w:t>Officer</w:t>
            </w:r>
          </w:p>
        </w:tc>
      </w:tr>
      <w:tr w:rsidR="00FA5B65" w14:paraId="75AD745D" w14:textId="77777777" w:rsidTr="004151AD">
        <w:trPr>
          <w:cantSplit/>
          <w:trHeight w:val="20"/>
        </w:trPr>
        <w:tc>
          <w:tcPr>
            <w:tcW w:w="7087" w:type="dxa"/>
            <w:vAlign w:val="bottom"/>
          </w:tcPr>
          <w:p w14:paraId="68BEAADB" w14:textId="3141A2CC" w:rsidR="00FA5B65" w:rsidRDefault="00390FDF" w:rsidP="004151AD">
            <w:pPr>
              <w:pStyle w:val="CoverDepartment"/>
            </w:pPr>
            <w:r>
              <w:t>Data Protection Team</w:t>
            </w:r>
          </w:p>
        </w:tc>
      </w:tr>
      <w:tr w:rsidR="00FA5B65" w14:paraId="717237DD" w14:textId="77777777" w:rsidTr="004151AD">
        <w:trPr>
          <w:cantSplit/>
          <w:trHeight w:val="20"/>
        </w:trPr>
        <w:sdt>
          <w:sdtPr>
            <w:alias w:val="Select Directorate"/>
            <w:tag w:val="Select Directorate"/>
            <w:id w:val="1560278835"/>
            <w:placeholder>
              <w:docPart w:val="1E546A273AAE418FB6F6A228AAF7D48D"/>
            </w:placeholder>
            <w:dropDownList>
              <w:listItem w:value="Choose an item."/>
              <w:listItem w:displayText="Central Support Services" w:value="Central Support Services"/>
              <w:listItem w:displayText="Change Programmes and Service Management" w:value="Change Programmes and Service Management"/>
              <w:listItem w:displayText="Consultants" w:value="Consultants"/>
              <w:listItem w:displayText="Darwin" w:value="Darwin"/>
              <w:listItem w:displayText="Data and Analytics" w:value="Data and Analytics"/>
              <w:listItem w:displayText="ExCo" w:value="ExCo"/>
              <w:listItem w:displayText="General Counsel" w:value="General Counsel"/>
              <w:listItem w:displayText="Investment" w:value="Investment"/>
              <w:listItem w:displayText="Nest Experience" w:value="Nest Experience"/>
              <w:listItem w:displayText="Nest Insight" w:value="Nest Insight"/>
              <w:listItem w:displayText="Panel Members" w:value="Panel Members"/>
              <w:listItem w:displayText="Risk and Compliance" w:value="Risk and Compliance"/>
              <w:listItem w:displayText="Strategy" w:value="Strategy"/>
              <w:listItem w:displayText="Trustees" w:value="Trustees"/>
            </w:dropDownList>
          </w:sdtPr>
          <w:sdtEndPr/>
          <w:sdtContent>
            <w:tc>
              <w:tcPr>
                <w:tcW w:w="7087" w:type="dxa"/>
              </w:tcPr>
              <w:p w14:paraId="1A5607B4" w14:textId="265917A8" w:rsidR="00FA5B65" w:rsidRDefault="00390FDF" w:rsidP="004151AD">
                <w:pPr>
                  <w:pStyle w:val="CoverDirectorate"/>
                </w:pPr>
                <w:r>
                  <w:t>Risk and Compliance</w:t>
                </w:r>
              </w:p>
            </w:tc>
          </w:sdtContent>
        </w:sdt>
      </w:tr>
      <w:tr w:rsidR="004151AD" w14:paraId="40635054" w14:textId="77777777" w:rsidTr="004151AD">
        <w:trPr>
          <w:cantSplit/>
          <w:trHeight w:val="20"/>
        </w:trPr>
        <w:tc>
          <w:tcPr>
            <w:tcW w:w="7087" w:type="dxa"/>
          </w:tcPr>
          <w:p w14:paraId="45D61152" w14:textId="241AE373" w:rsidR="004151AD" w:rsidRPr="00352DC9" w:rsidRDefault="00D11ABC" w:rsidP="004151AD">
            <w:pPr>
              <w:pStyle w:val="CoverGrade"/>
            </w:pPr>
            <w:r>
              <w:rPr>
                <w:b/>
                <w:bCs/>
              </w:rPr>
              <w:t xml:space="preserve">         </w:t>
            </w:r>
            <w:r w:rsidR="004151AD" w:rsidRPr="00176A70">
              <w:rPr>
                <w:b/>
                <w:bCs/>
              </w:rPr>
              <w:t>Grade:</w:t>
            </w:r>
            <w:r w:rsidR="004151AD">
              <w:t xml:space="preserve"> </w:t>
            </w:r>
            <w:r w:rsidR="00390FDF">
              <w:t>2</w:t>
            </w:r>
            <w:r w:rsidR="009F4C62">
              <w:t>T</w:t>
            </w:r>
          </w:p>
        </w:tc>
      </w:tr>
    </w:tbl>
    <w:p w14:paraId="3D0D82AE" w14:textId="77777777" w:rsidR="000C6725" w:rsidRDefault="000C6725" w:rsidP="000C6725">
      <w:pPr>
        <w:pStyle w:val="Heading1"/>
        <w:numPr>
          <w:ilvl w:val="0"/>
          <w:numId w:val="0"/>
        </w:numPr>
      </w:pPr>
      <w:r>
        <w:t>Organisational overview</w:t>
      </w:r>
    </w:p>
    <w:p w14:paraId="4A5B10B9" w14:textId="77777777" w:rsidR="000C6725" w:rsidRDefault="000C6725" w:rsidP="000C6725">
      <w:r>
        <w:t xml:space="preserve">Nest is a great government delivery success story. Established in 2010, Nest has been a critical pillar of the government’s automatic enrolment pension programme, with a public service obligation to accept any employer wishing to use the scheme to discharge their automatic enrolment duties. </w:t>
      </w:r>
    </w:p>
    <w:p w14:paraId="229D55F0" w14:textId="40F28AA1" w:rsidR="000C6725" w:rsidRPr="006778EE" w:rsidRDefault="000C6725" w:rsidP="000C6725">
      <w:r>
        <w:t xml:space="preserve">Now with over </w:t>
      </w:r>
      <w:r w:rsidR="00F558AE">
        <w:t>12</w:t>
      </w:r>
      <w:r>
        <w:t xml:space="preserve"> million members, our award-winning pension fund is tailored to members’ requirements by combining extensive research and an expert understanding of their needs. First-class investment practice and governance are the backbone of our organisation. We invest responsibly and sustainably and are always transparent about the choices we make.</w:t>
      </w:r>
      <w:r w:rsidRPr="00CB0278">
        <w:t xml:space="preserve"> </w:t>
      </w:r>
      <w:r>
        <w:t>It is</w:t>
      </w:r>
      <w:r w:rsidRPr="006778EE">
        <w:t xml:space="preserve"> both a privilege and a responsibility to </w:t>
      </w:r>
      <w:r>
        <w:t>help each of our members</w:t>
      </w:r>
      <w:r w:rsidRPr="006778EE">
        <w:t xml:space="preserve"> achieve the retirement they want. </w:t>
      </w:r>
    </w:p>
    <w:p w14:paraId="08F68BAB" w14:textId="77777777" w:rsidR="000C6725" w:rsidRDefault="000C6725" w:rsidP="000C6725">
      <w:r>
        <w:t>It’s important that Nest has an equally diverse workforce and promotes an inclusive culture. This is in line with the organisation’s values and ensures that Nest is a corporation fit for the future.</w:t>
      </w:r>
    </w:p>
    <w:p w14:paraId="7558CA6D" w14:textId="77777777" w:rsidR="000C6725" w:rsidRDefault="000C6725" w:rsidP="000C6725">
      <w:pPr>
        <w:pStyle w:val="Heading1"/>
        <w:numPr>
          <w:ilvl w:val="0"/>
          <w:numId w:val="0"/>
        </w:numPr>
      </w:pPr>
      <w:r>
        <w:t>Departmental</w:t>
      </w:r>
      <w:r w:rsidR="004151AD">
        <w:t>/</w:t>
      </w:r>
      <w:r w:rsidR="004151AD" w:rsidRPr="004151AD">
        <w:t>Directorate</w:t>
      </w:r>
      <w:r>
        <w:t xml:space="preserve"> overview</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5522B4" w14:paraId="67FF1C0C" w14:textId="77777777" w:rsidTr="006A0609">
        <w:trPr>
          <w:trHeight w:hRule="exact" w:val="20"/>
        </w:trPr>
        <w:tc>
          <w:tcPr>
            <w:tcW w:w="10546" w:type="dxa"/>
            <w:tcBorders>
              <w:bottom w:val="single" w:sz="4" w:space="0" w:color="FF8200" w:themeColor="text2"/>
            </w:tcBorders>
          </w:tcPr>
          <w:p w14:paraId="3DFE8347" w14:textId="77777777" w:rsidR="005522B4" w:rsidRDefault="005522B4" w:rsidP="006A0609">
            <w:pPr>
              <w:pStyle w:val="KeyMsgText"/>
              <w:keepNext/>
              <w:ind w:right="-249"/>
            </w:pPr>
          </w:p>
        </w:tc>
      </w:tr>
      <w:tr w:rsidR="005522B4" w14:paraId="03704D40" w14:textId="77777777" w:rsidTr="00E21352">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13EE01A8" w14:textId="07142A39" w:rsidR="00390FDF" w:rsidRPr="00321A05" w:rsidRDefault="00E96F72" w:rsidP="00390FDF">
            <w:pPr>
              <w:rPr>
                <w:color w:val="auto"/>
              </w:rPr>
            </w:pPr>
            <w:r>
              <w:rPr>
                <w:color w:val="auto"/>
              </w:rPr>
              <w:t xml:space="preserve">Data </w:t>
            </w:r>
            <w:r w:rsidR="001651F2">
              <w:rPr>
                <w:color w:val="auto"/>
              </w:rPr>
              <w:t>p</w:t>
            </w:r>
            <w:r>
              <w:rPr>
                <w:color w:val="auto"/>
              </w:rPr>
              <w:t>rotection sits within t</w:t>
            </w:r>
            <w:r w:rsidRPr="00321A05">
              <w:rPr>
                <w:color w:val="auto"/>
              </w:rPr>
              <w:t xml:space="preserve">he Risk </w:t>
            </w:r>
            <w:r>
              <w:rPr>
                <w:color w:val="auto"/>
              </w:rPr>
              <w:t xml:space="preserve">&amp; Compliance </w:t>
            </w:r>
            <w:r w:rsidRPr="00321A05">
              <w:rPr>
                <w:color w:val="auto"/>
              </w:rPr>
              <w:t>Directorate</w:t>
            </w:r>
            <w:r>
              <w:rPr>
                <w:color w:val="auto"/>
              </w:rPr>
              <w:t>,</w:t>
            </w:r>
            <w:r w:rsidRPr="00321A05">
              <w:rPr>
                <w:color w:val="auto"/>
              </w:rPr>
              <w:t xml:space="preserve"> </w:t>
            </w:r>
            <w:r>
              <w:rPr>
                <w:color w:val="auto"/>
              </w:rPr>
              <w:t>along with</w:t>
            </w:r>
            <w:r w:rsidRPr="00321A05">
              <w:rPr>
                <w:color w:val="auto"/>
              </w:rPr>
              <w:t xml:space="preserve"> </w:t>
            </w:r>
            <w:r w:rsidR="0091407E">
              <w:rPr>
                <w:color w:val="auto"/>
              </w:rPr>
              <w:t xml:space="preserve">Enterprise Risk, </w:t>
            </w:r>
            <w:r w:rsidRPr="00321A05">
              <w:rPr>
                <w:color w:val="auto"/>
              </w:rPr>
              <w:t xml:space="preserve">Information Security, </w:t>
            </w:r>
            <w:r>
              <w:rPr>
                <w:color w:val="auto"/>
              </w:rPr>
              <w:t xml:space="preserve">Compliance, Master Trust Supervision and Pensions Technical, and </w:t>
            </w:r>
            <w:r w:rsidRPr="00321A05">
              <w:rPr>
                <w:color w:val="auto"/>
              </w:rPr>
              <w:t>Financial Crime.</w:t>
            </w:r>
            <w:r>
              <w:rPr>
                <w:color w:val="auto"/>
              </w:rPr>
              <w:t xml:space="preserve"> The directorate </w:t>
            </w:r>
            <w:r w:rsidRPr="0036175D">
              <w:rPr>
                <w:color w:val="auto"/>
              </w:rPr>
              <w:t>support</w:t>
            </w:r>
            <w:r>
              <w:rPr>
                <w:color w:val="auto"/>
              </w:rPr>
              <w:t>s</w:t>
            </w:r>
            <w:r w:rsidRPr="0036175D">
              <w:rPr>
                <w:color w:val="auto"/>
              </w:rPr>
              <w:t xml:space="preserve"> the business in delivering its strategic priorities by overseeing that risk and controls are identified, prioritised and managed through an enterprise risk management framework. Nest operates a ‘three lines of defence’ model, with Risk &amp; Compliance sitting in the second line providing advice, guidance and challenge to the first line</w:t>
            </w:r>
            <w:r>
              <w:rPr>
                <w:color w:val="auto"/>
              </w:rPr>
              <w:t>.</w:t>
            </w:r>
          </w:p>
          <w:p w14:paraId="40E3EFB8" w14:textId="2804DC18" w:rsidR="00E21352" w:rsidRPr="00390FDF" w:rsidRDefault="00135A72" w:rsidP="00390FDF">
            <w:pPr>
              <w:rPr>
                <w:color w:val="auto"/>
              </w:rPr>
            </w:pPr>
            <w:r w:rsidRPr="00321A05">
              <w:rPr>
                <w:color w:val="auto"/>
              </w:rPr>
              <w:t xml:space="preserve">The </w:t>
            </w:r>
            <w:r>
              <w:rPr>
                <w:color w:val="auto"/>
              </w:rPr>
              <w:t>Data Protection</w:t>
            </w:r>
            <w:r w:rsidR="00215FF2">
              <w:rPr>
                <w:color w:val="auto"/>
              </w:rPr>
              <w:t xml:space="preserve"> (DP)</w:t>
            </w:r>
            <w:r>
              <w:rPr>
                <w:color w:val="auto"/>
              </w:rPr>
              <w:t xml:space="preserve"> Team</w:t>
            </w:r>
            <w:r w:rsidRPr="00321A05">
              <w:rPr>
                <w:color w:val="auto"/>
              </w:rPr>
              <w:t xml:space="preserve"> </w:t>
            </w:r>
            <w:r>
              <w:rPr>
                <w:color w:val="auto"/>
              </w:rPr>
              <w:t xml:space="preserve">currently </w:t>
            </w:r>
            <w:r w:rsidRPr="00321A05">
              <w:rPr>
                <w:color w:val="auto"/>
              </w:rPr>
              <w:t xml:space="preserve">consists of </w:t>
            </w:r>
            <w:r>
              <w:rPr>
                <w:color w:val="auto"/>
              </w:rPr>
              <w:t>two</w:t>
            </w:r>
            <w:r w:rsidRPr="00321A05">
              <w:rPr>
                <w:color w:val="auto"/>
              </w:rPr>
              <w:t xml:space="preserve"> roles</w:t>
            </w:r>
            <w:r>
              <w:rPr>
                <w:color w:val="auto"/>
              </w:rPr>
              <w:t>, the Data Protection Officer (DPO) and Deputy DPO,</w:t>
            </w:r>
            <w:r w:rsidRPr="00321A05">
              <w:rPr>
                <w:color w:val="auto"/>
              </w:rPr>
              <w:t xml:space="preserve"> and is accountable for the </w:t>
            </w:r>
            <w:r>
              <w:rPr>
                <w:color w:val="auto"/>
              </w:rPr>
              <w:t>day to day operation of the data protection procedures in line with the Data Protection Policy in order to ensure compliance with data protection and privacy legislation</w:t>
            </w:r>
            <w:r w:rsidRPr="00321A05">
              <w:rPr>
                <w:color w:val="auto"/>
              </w:rPr>
              <w:t>.</w:t>
            </w:r>
          </w:p>
        </w:tc>
      </w:tr>
    </w:tbl>
    <w:p w14:paraId="065036D8" w14:textId="77777777" w:rsidR="004151AD" w:rsidRDefault="004151AD" w:rsidP="004151AD">
      <w:pPr>
        <w:pStyle w:val="Heading1"/>
        <w:numPr>
          <w:ilvl w:val="0"/>
          <w:numId w:val="0"/>
        </w:numPr>
      </w:pPr>
      <w:r>
        <w:t>The role</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4151AD" w14:paraId="634ABC15" w14:textId="77777777" w:rsidTr="009D0B61">
        <w:trPr>
          <w:trHeight w:hRule="exact" w:val="20"/>
        </w:trPr>
        <w:tc>
          <w:tcPr>
            <w:tcW w:w="10546" w:type="dxa"/>
            <w:tcBorders>
              <w:bottom w:val="single" w:sz="4" w:space="0" w:color="FF8200" w:themeColor="text2"/>
            </w:tcBorders>
          </w:tcPr>
          <w:p w14:paraId="7DAFFB5B" w14:textId="77777777" w:rsidR="004151AD" w:rsidRDefault="004151AD" w:rsidP="009D0B61">
            <w:pPr>
              <w:pStyle w:val="KeyMsgText"/>
              <w:keepNext/>
              <w:ind w:right="-249"/>
            </w:pPr>
          </w:p>
        </w:tc>
      </w:tr>
      <w:tr w:rsidR="004151AD" w14:paraId="36648AB7" w14:textId="77777777" w:rsidTr="009D0B61">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451E4C5E" w14:textId="6D3DE32C" w:rsidR="004151AD" w:rsidRPr="000C6725" w:rsidRDefault="00390FDF" w:rsidP="009D0B61">
            <w:r w:rsidRPr="00321A05">
              <w:rPr>
                <w:color w:val="auto"/>
              </w:rPr>
              <w:t xml:space="preserve">The </w:t>
            </w:r>
            <w:r w:rsidR="00583064">
              <w:rPr>
                <w:color w:val="auto"/>
              </w:rPr>
              <w:t xml:space="preserve">Deputy </w:t>
            </w:r>
            <w:r>
              <w:rPr>
                <w:color w:val="auto"/>
              </w:rPr>
              <w:t>D</w:t>
            </w:r>
            <w:r w:rsidR="00760E40">
              <w:rPr>
                <w:color w:val="auto"/>
              </w:rPr>
              <w:t>PO</w:t>
            </w:r>
            <w:r w:rsidR="00D26127">
              <w:rPr>
                <w:color w:val="auto"/>
              </w:rPr>
              <w:t xml:space="preserve"> </w:t>
            </w:r>
            <w:r w:rsidRPr="00321A05">
              <w:rPr>
                <w:color w:val="auto"/>
              </w:rPr>
              <w:t xml:space="preserve">reports </w:t>
            </w:r>
            <w:r>
              <w:rPr>
                <w:color w:val="auto"/>
              </w:rPr>
              <w:t>to the DPO</w:t>
            </w:r>
            <w:r w:rsidRPr="00321A05">
              <w:rPr>
                <w:color w:val="auto"/>
              </w:rPr>
              <w:t xml:space="preserve">. The role is responsible for </w:t>
            </w:r>
            <w:r>
              <w:rPr>
                <w:color w:val="auto"/>
              </w:rPr>
              <w:t xml:space="preserve">delivering second line </w:t>
            </w:r>
            <w:r w:rsidRPr="00321A05">
              <w:rPr>
                <w:color w:val="auto"/>
              </w:rPr>
              <w:t>support to first line teams</w:t>
            </w:r>
            <w:r>
              <w:rPr>
                <w:color w:val="auto"/>
              </w:rPr>
              <w:t xml:space="preserve"> (Nest and third party), advising and assisting on</w:t>
            </w:r>
            <w:r w:rsidRPr="00321A05">
              <w:rPr>
                <w:color w:val="auto"/>
              </w:rPr>
              <w:t xml:space="preserve"> </w:t>
            </w:r>
            <w:r>
              <w:rPr>
                <w:color w:val="auto"/>
              </w:rPr>
              <w:t>data protection</w:t>
            </w:r>
            <w:r w:rsidRPr="00321A05">
              <w:rPr>
                <w:color w:val="auto"/>
              </w:rPr>
              <w:t xml:space="preserve"> risks</w:t>
            </w:r>
            <w:r>
              <w:rPr>
                <w:color w:val="auto"/>
              </w:rPr>
              <w:t>,</w:t>
            </w:r>
            <w:r w:rsidRPr="00321A05">
              <w:rPr>
                <w:rFonts w:eastAsia="Calibri"/>
                <w:color w:val="auto"/>
              </w:rPr>
              <w:t xml:space="preserve"> controls</w:t>
            </w:r>
            <w:r>
              <w:rPr>
                <w:rFonts w:eastAsia="Calibri"/>
                <w:color w:val="auto"/>
              </w:rPr>
              <w:t xml:space="preserve"> and compliance across the whole Nest enterprise</w:t>
            </w:r>
            <w:r w:rsidRPr="00321A05">
              <w:rPr>
                <w:rFonts w:eastAsia="Calibri"/>
                <w:color w:val="auto"/>
              </w:rPr>
              <w:t>.</w:t>
            </w:r>
          </w:p>
        </w:tc>
      </w:tr>
    </w:tbl>
    <w:p w14:paraId="4A2A5CC8" w14:textId="77777777" w:rsidR="000C6725" w:rsidRDefault="000C6725" w:rsidP="000C6725">
      <w:pPr>
        <w:pStyle w:val="Heading1"/>
        <w:numPr>
          <w:ilvl w:val="0"/>
          <w:numId w:val="0"/>
        </w:numPr>
      </w:pPr>
      <w:r>
        <w:lastRenderedPageBreak/>
        <w:t>Scope and deliverables</w:t>
      </w:r>
      <w:r w:rsidRPr="005412BB">
        <w:t xml:space="preserve"> </w:t>
      </w:r>
    </w:p>
    <w:p w14:paraId="56363760" w14:textId="77777777" w:rsidR="005522B4" w:rsidRDefault="000C6725" w:rsidP="005522B4">
      <w:pPr>
        <w:pStyle w:val="Heading2"/>
        <w:numPr>
          <w:ilvl w:val="0"/>
          <w:numId w:val="0"/>
        </w:numPr>
      </w:pPr>
      <w:r w:rsidRPr="00961AB5">
        <w:t>Accountability</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5522B4" w14:paraId="3D690B18" w14:textId="77777777" w:rsidTr="006A0609">
        <w:trPr>
          <w:cantSplit/>
          <w:trHeight w:hRule="exact" w:val="20"/>
        </w:trPr>
        <w:tc>
          <w:tcPr>
            <w:tcW w:w="10546" w:type="dxa"/>
            <w:tcBorders>
              <w:bottom w:val="single" w:sz="4" w:space="0" w:color="FF8200" w:themeColor="text2"/>
            </w:tcBorders>
          </w:tcPr>
          <w:p w14:paraId="24B48BEF" w14:textId="77777777" w:rsidR="005522B4" w:rsidRDefault="005522B4" w:rsidP="006A0609">
            <w:pPr>
              <w:pStyle w:val="KeyMsgText"/>
              <w:keepNext/>
              <w:ind w:right="-249"/>
            </w:pPr>
          </w:p>
        </w:tc>
      </w:tr>
      <w:tr w:rsidR="005522B4" w14:paraId="58C601F5" w14:textId="77777777" w:rsidTr="001C1280">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03211846" w14:textId="0F3BD9CD" w:rsidR="00390FDF" w:rsidRPr="00390FDF" w:rsidRDefault="00015D95" w:rsidP="00390FDF">
            <w:pPr>
              <w:pStyle w:val="TableTextLeft"/>
              <w:numPr>
                <w:ilvl w:val="0"/>
                <w:numId w:val="26"/>
              </w:numPr>
              <w:rPr>
                <w:color w:val="auto"/>
                <w:sz w:val="21"/>
              </w:rPr>
            </w:pPr>
            <w:r>
              <w:rPr>
                <w:color w:val="auto"/>
                <w:sz w:val="21"/>
              </w:rPr>
              <w:t>Help d</w:t>
            </w:r>
            <w:r w:rsidR="00390FDF" w:rsidRPr="00390FDF">
              <w:rPr>
                <w:color w:val="auto"/>
                <w:sz w:val="21"/>
              </w:rPr>
              <w:t xml:space="preserve">eliver the day to day DP operating framework that enables the DPO to discharge their duties so Nest is compliant with DP legislation, guidance and Nest’s internal policies.  </w:t>
            </w:r>
          </w:p>
          <w:p w14:paraId="27ACF98B" w14:textId="0D5672D5" w:rsidR="00390FDF" w:rsidRPr="00390FDF" w:rsidRDefault="00390FDF" w:rsidP="00390FDF">
            <w:pPr>
              <w:pStyle w:val="TableTextLeft"/>
              <w:numPr>
                <w:ilvl w:val="0"/>
                <w:numId w:val="26"/>
              </w:numPr>
              <w:rPr>
                <w:color w:val="auto"/>
                <w:sz w:val="21"/>
              </w:rPr>
            </w:pPr>
            <w:r w:rsidRPr="00390FDF">
              <w:rPr>
                <w:color w:val="auto"/>
                <w:sz w:val="21"/>
              </w:rPr>
              <w:t>Contribute to the review and updating of DP policies</w:t>
            </w:r>
            <w:r w:rsidR="004E590F">
              <w:rPr>
                <w:color w:val="auto"/>
                <w:sz w:val="21"/>
              </w:rPr>
              <w:t>, guidance and templates</w:t>
            </w:r>
            <w:r w:rsidRPr="00390FDF">
              <w:rPr>
                <w:color w:val="auto"/>
                <w:sz w:val="21"/>
              </w:rPr>
              <w:t>.</w:t>
            </w:r>
          </w:p>
          <w:p w14:paraId="31EE013F" w14:textId="587C7348" w:rsidR="00390FDF" w:rsidRPr="00390FDF" w:rsidRDefault="00237598" w:rsidP="00390FDF">
            <w:pPr>
              <w:pStyle w:val="TableTextLeft"/>
              <w:numPr>
                <w:ilvl w:val="0"/>
                <w:numId w:val="26"/>
              </w:numPr>
              <w:rPr>
                <w:color w:val="auto"/>
                <w:sz w:val="21"/>
              </w:rPr>
            </w:pPr>
            <w:r>
              <w:rPr>
                <w:color w:val="auto"/>
                <w:sz w:val="21"/>
              </w:rPr>
              <w:t>M</w:t>
            </w:r>
            <w:r w:rsidR="00390FDF" w:rsidRPr="00390FDF">
              <w:rPr>
                <w:color w:val="auto"/>
                <w:sz w:val="21"/>
              </w:rPr>
              <w:t>aintain and continuously improve all processes recorded within the DP Operations Manual to enable the DP team to effectively deliver second line activities.</w:t>
            </w:r>
          </w:p>
          <w:p w14:paraId="185B2F7A" w14:textId="0521CF15" w:rsidR="00390FDF" w:rsidRDefault="00390FDF" w:rsidP="00390FDF">
            <w:pPr>
              <w:pStyle w:val="TableTextLeft"/>
              <w:numPr>
                <w:ilvl w:val="0"/>
                <w:numId w:val="26"/>
              </w:numPr>
              <w:rPr>
                <w:color w:val="auto"/>
                <w:sz w:val="21"/>
              </w:rPr>
            </w:pPr>
            <w:r w:rsidRPr="00390FDF">
              <w:rPr>
                <w:color w:val="auto"/>
                <w:sz w:val="21"/>
              </w:rPr>
              <w:t>Support and advise the first line in the design of DP controls owned by their function.</w:t>
            </w:r>
          </w:p>
          <w:p w14:paraId="4A2FD203" w14:textId="667993E4" w:rsidR="00F0402C" w:rsidRPr="00390FDF" w:rsidRDefault="00F0402C" w:rsidP="00390FDF">
            <w:pPr>
              <w:pStyle w:val="TableTextLeft"/>
              <w:numPr>
                <w:ilvl w:val="0"/>
                <w:numId w:val="26"/>
              </w:numPr>
              <w:rPr>
                <w:color w:val="auto"/>
                <w:sz w:val="21"/>
              </w:rPr>
            </w:pPr>
            <w:r w:rsidRPr="00390FDF">
              <w:rPr>
                <w:color w:val="auto"/>
                <w:sz w:val="21"/>
              </w:rPr>
              <w:t xml:space="preserve">Provide </w:t>
            </w:r>
            <w:r w:rsidR="00665C4F" w:rsidRPr="00753B7D">
              <w:rPr>
                <w:color w:val="auto"/>
                <w:sz w:val="20"/>
              </w:rPr>
              <w:t xml:space="preserve">high quality and timely advice and guidance </w:t>
            </w:r>
            <w:r w:rsidRPr="00390FDF">
              <w:rPr>
                <w:color w:val="auto"/>
                <w:sz w:val="21"/>
              </w:rPr>
              <w:t>in compliance with the Nest DP Policy and associated documents.</w:t>
            </w:r>
          </w:p>
          <w:p w14:paraId="2C357EE4" w14:textId="796F80E8" w:rsidR="00390FDF" w:rsidRPr="00347B05" w:rsidRDefault="00390FDF" w:rsidP="00347B05">
            <w:pPr>
              <w:pStyle w:val="TableTextLeft"/>
              <w:numPr>
                <w:ilvl w:val="0"/>
                <w:numId w:val="26"/>
              </w:numPr>
              <w:rPr>
                <w:color w:val="auto"/>
                <w:sz w:val="21"/>
              </w:rPr>
            </w:pPr>
            <w:r w:rsidRPr="00390FDF">
              <w:rPr>
                <w:color w:val="auto"/>
                <w:sz w:val="21"/>
              </w:rPr>
              <w:t xml:space="preserve">Engage </w:t>
            </w:r>
            <w:r w:rsidR="00402A4C">
              <w:rPr>
                <w:color w:val="auto"/>
                <w:sz w:val="21"/>
              </w:rPr>
              <w:t xml:space="preserve">with </w:t>
            </w:r>
            <w:r w:rsidRPr="00390FDF">
              <w:rPr>
                <w:color w:val="auto"/>
                <w:sz w:val="21"/>
              </w:rPr>
              <w:t xml:space="preserve">the Enterprise Risk Management team and Risk Co-ordinators across Nest to support them in designing and implementing viable risk management options, ensuring DP risks are managed in line with Nest </w:t>
            </w:r>
            <w:r w:rsidR="00010962">
              <w:rPr>
                <w:color w:val="auto"/>
                <w:sz w:val="21"/>
              </w:rPr>
              <w:t>r</w:t>
            </w:r>
            <w:r w:rsidRPr="00390FDF">
              <w:rPr>
                <w:color w:val="auto"/>
                <w:sz w:val="21"/>
              </w:rPr>
              <w:t xml:space="preserve">isk </w:t>
            </w:r>
            <w:r w:rsidR="00010962">
              <w:rPr>
                <w:color w:val="auto"/>
                <w:sz w:val="21"/>
              </w:rPr>
              <w:t>m</w:t>
            </w:r>
            <w:r w:rsidRPr="00390FDF">
              <w:rPr>
                <w:color w:val="auto"/>
                <w:sz w:val="21"/>
              </w:rPr>
              <w:t>anagement policies and standards.</w:t>
            </w:r>
          </w:p>
          <w:p w14:paraId="2C3D6F45" w14:textId="377AEE36" w:rsidR="00390FDF" w:rsidRDefault="00390FDF" w:rsidP="00390FDF">
            <w:pPr>
              <w:pStyle w:val="ListParagraph"/>
              <w:numPr>
                <w:ilvl w:val="0"/>
                <w:numId w:val="26"/>
              </w:numPr>
              <w:spacing w:before="0"/>
              <w:rPr>
                <w:color w:val="auto"/>
              </w:rPr>
            </w:pPr>
            <w:r w:rsidRPr="00390FDF">
              <w:rPr>
                <w:color w:val="auto"/>
              </w:rPr>
              <w:t xml:space="preserve">Track and drive Nest’s timely and accurate response to the exercise of individual’s rights including right of access, right to object, right to rectification etc., </w:t>
            </w:r>
            <w:r w:rsidR="00F42D42">
              <w:rPr>
                <w:color w:val="auto"/>
              </w:rPr>
              <w:t xml:space="preserve">and also member complaints </w:t>
            </w:r>
            <w:r w:rsidR="009A3951">
              <w:rPr>
                <w:color w:val="auto"/>
              </w:rPr>
              <w:t>relating to data protection</w:t>
            </w:r>
            <w:r w:rsidRPr="00390FDF">
              <w:rPr>
                <w:color w:val="auto"/>
              </w:rPr>
              <w:t>.</w:t>
            </w:r>
          </w:p>
          <w:p w14:paraId="4BE2664F" w14:textId="5753B29A" w:rsidR="00390FDF" w:rsidRPr="0098407C" w:rsidRDefault="00390FDF" w:rsidP="00390FDF">
            <w:pPr>
              <w:pStyle w:val="ListParagraph"/>
              <w:numPr>
                <w:ilvl w:val="0"/>
                <w:numId w:val="26"/>
              </w:numPr>
              <w:spacing w:before="0"/>
              <w:rPr>
                <w:color w:val="auto"/>
              </w:rPr>
            </w:pPr>
            <w:r w:rsidRPr="00390FDF">
              <w:rPr>
                <w:color w:val="auto"/>
              </w:rPr>
              <w:t>Respond to and manag</w:t>
            </w:r>
            <w:r w:rsidR="00F90B67">
              <w:rPr>
                <w:color w:val="auto"/>
              </w:rPr>
              <w:t>e</w:t>
            </w:r>
            <w:r w:rsidRPr="00390FDF">
              <w:rPr>
                <w:color w:val="auto"/>
              </w:rPr>
              <w:t xml:space="preserve"> data incidents and breaches, assisting the DPO in notifying the ICO as applicable </w:t>
            </w:r>
            <w:r w:rsidRPr="00390FDF">
              <w:rPr>
                <w:rFonts w:cs="Arial"/>
                <w:color w:val="000000"/>
              </w:rPr>
              <w:t>and dealing with any action</w:t>
            </w:r>
            <w:r w:rsidR="00BA602E">
              <w:rPr>
                <w:rFonts w:cs="Arial"/>
                <w:color w:val="000000"/>
              </w:rPr>
              <w:t>s</w:t>
            </w:r>
            <w:r w:rsidRPr="00390FDF">
              <w:rPr>
                <w:rFonts w:cs="Arial"/>
                <w:color w:val="000000"/>
              </w:rPr>
              <w:t>/recommendations from the ICO.</w:t>
            </w:r>
          </w:p>
          <w:p w14:paraId="6A06B36A" w14:textId="4914A293" w:rsidR="00347B05" w:rsidRPr="00C623F6" w:rsidRDefault="0098407C" w:rsidP="00C623F6">
            <w:pPr>
              <w:pStyle w:val="ListParagraph"/>
              <w:numPr>
                <w:ilvl w:val="0"/>
                <w:numId w:val="26"/>
              </w:numPr>
              <w:spacing w:before="0"/>
              <w:rPr>
                <w:color w:val="auto"/>
              </w:rPr>
            </w:pPr>
            <w:r w:rsidRPr="00390FDF">
              <w:rPr>
                <w:color w:val="auto"/>
              </w:rPr>
              <w:t>Undertake DP investigations and prioritise activities to enable the immediate mitigation of DP weaknesses and non-compliance to support the prevention of recurrences, agreeing required tasks with the relevant stakeholders and putting in place processes to track to resolution</w:t>
            </w:r>
            <w:r>
              <w:rPr>
                <w:color w:val="auto"/>
              </w:rPr>
              <w:t>.</w:t>
            </w:r>
          </w:p>
          <w:p w14:paraId="3700CBA4" w14:textId="56EDB00A" w:rsidR="00C623F6" w:rsidRPr="00F90B67" w:rsidRDefault="00562574" w:rsidP="00D250D1">
            <w:pPr>
              <w:pStyle w:val="ListParagraph"/>
              <w:numPr>
                <w:ilvl w:val="0"/>
                <w:numId w:val="26"/>
              </w:numPr>
              <w:spacing w:before="0"/>
              <w:rPr>
                <w:color w:val="auto"/>
              </w:rPr>
            </w:pPr>
            <w:r w:rsidRPr="00F90B67">
              <w:rPr>
                <w:rFonts w:ascii="Arial" w:hAnsi="Arial" w:cs="Arial"/>
                <w:color w:val="auto"/>
              </w:rPr>
              <w:t>Undertake privacy and data protection assurance reviews</w:t>
            </w:r>
            <w:r w:rsidR="00762FC9" w:rsidRPr="00F90B67">
              <w:rPr>
                <w:rFonts w:ascii="Arial" w:hAnsi="Arial" w:cs="Arial"/>
                <w:color w:val="auto"/>
              </w:rPr>
              <w:t>. Plan individual reviews, test and evaluate the systems and working practices identified, and issue reports that include, as necessary, recommendations or corrective actions required to achieve compliance with relevant legislation, codes of practice and policies.</w:t>
            </w:r>
          </w:p>
          <w:p w14:paraId="24517F70" w14:textId="77777777" w:rsidR="00045C4E" w:rsidRDefault="00045C4E" w:rsidP="00045C4E">
            <w:pPr>
              <w:pStyle w:val="ListParagraph"/>
              <w:numPr>
                <w:ilvl w:val="0"/>
                <w:numId w:val="26"/>
              </w:numPr>
              <w:spacing w:before="0"/>
              <w:rPr>
                <w:color w:val="auto"/>
              </w:rPr>
            </w:pPr>
            <w:r w:rsidRPr="00045C4E">
              <w:rPr>
                <w:color w:val="auto"/>
              </w:rPr>
              <w:t>Assist the business in the completion of Data Protection Impact Assessments (DPIAs) on business or technical change, to identify and assess risk, and mitigating actions, ensuring the statutory DPO review is completed.</w:t>
            </w:r>
          </w:p>
          <w:p w14:paraId="734CD2A4" w14:textId="219E0352" w:rsidR="00204D27" w:rsidRPr="00204D27" w:rsidRDefault="00204D27" w:rsidP="00204D27">
            <w:pPr>
              <w:pStyle w:val="ListParagraph"/>
              <w:numPr>
                <w:ilvl w:val="0"/>
                <w:numId w:val="26"/>
              </w:numPr>
              <w:spacing w:before="0"/>
              <w:rPr>
                <w:color w:val="auto"/>
              </w:rPr>
            </w:pPr>
            <w:r w:rsidRPr="00045C4E">
              <w:rPr>
                <w:color w:val="auto"/>
              </w:rPr>
              <w:t>Contribute to Nest’s procurement process by providing DP advice on proposed engagements.</w:t>
            </w:r>
          </w:p>
          <w:p w14:paraId="6592A6E1" w14:textId="288D23F0" w:rsidR="00045C4E" w:rsidRPr="00045C4E" w:rsidRDefault="00045C4E" w:rsidP="00045C4E">
            <w:pPr>
              <w:pStyle w:val="ListParagraph"/>
              <w:numPr>
                <w:ilvl w:val="0"/>
                <w:numId w:val="26"/>
              </w:numPr>
              <w:spacing w:before="0"/>
              <w:rPr>
                <w:color w:val="auto"/>
              </w:rPr>
            </w:pPr>
            <w:r w:rsidRPr="00045C4E">
              <w:rPr>
                <w:color w:val="auto"/>
              </w:rPr>
              <w:t>Advise on and review contracts and data sharing agreements with third parties including those relating to projects, to ensure appropriate DP requirements are considered and relevant clauses included.</w:t>
            </w:r>
          </w:p>
          <w:p w14:paraId="4618F29C" w14:textId="50C7C11F" w:rsidR="00045C4E" w:rsidRPr="00045C4E" w:rsidRDefault="00045C4E" w:rsidP="00045C4E">
            <w:pPr>
              <w:pStyle w:val="ListParagraph"/>
              <w:numPr>
                <w:ilvl w:val="0"/>
                <w:numId w:val="26"/>
              </w:numPr>
              <w:spacing w:before="0"/>
              <w:rPr>
                <w:color w:val="auto"/>
              </w:rPr>
            </w:pPr>
            <w:r w:rsidRPr="00045C4E">
              <w:rPr>
                <w:color w:val="auto"/>
              </w:rPr>
              <w:t>Contribute to DP reports for the Executive Committee, in addition to any other reports</w:t>
            </w:r>
            <w:r w:rsidR="00BF3851">
              <w:rPr>
                <w:color w:val="auto"/>
              </w:rPr>
              <w:t xml:space="preserve"> as</w:t>
            </w:r>
            <w:r w:rsidRPr="00045C4E">
              <w:rPr>
                <w:color w:val="auto"/>
              </w:rPr>
              <w:t xml:space="preserve"> required.</w:t>
            </w:r>
          </w:p>
          <w:p w14:paraId="46202197" w14:textId="3DCD652D" w:rsidR="00045C4E" w:rsidRPr="00045C4E" w:rsidRDefault="00045C4E" w:rsidP="00045C4E">
            <w:pPr>
              <w:pStyle w:val="ListParagraph"/>
              <w:numPr>
                <w:ilvl w:val="0"/>
                <w:numId w:val="26"/>
              </w:numPr>
              <w:spacing w:before="0"/>
              <w:rPr>
                <w:color w:val="auto"/>
              </w:rPr>
            </w:pPr>
            <w:r w:rsidRPr="00045C4E">
              <w:rPr>
                <w:color w:val="auto"/>
              </w:rPr>
              <w:t>Engage with Heads of Nest functions, supporting their key projects and initiatives by advising on compliance with Nest's DP policies and DP legislation.</w:t>
            </w:r>
          </w:p>
          <w:p w14:paraId="2008CCFF" w14:textId="63FEB6FA" w:rsidR="00045C4E" w:rsidRPr="006800EB" w:rsidRDefault="00045C4E" w:rsidP="00DB26A8">
            <w:pPr>
              <w:pStyle w:val="ListParagraph"/>
              <w:numPr>
                <w:ilvl w:val="0"/>
                <w:numId w:val="26"/>
              </w:numPr>
              <w:spacing w:before="0"/>
              <w:rPr>
                <w:color w:val="auto"/>
              </w:rPr>
            </w:pPr>
            <w:r w:rsidRPr="006800EB">
              <w:rPr>
                <w:color w:val="auto"/>
              </w:rPr>
              <w:t xml:space="preserve">Help ensure the completion of </w:t>
            </w:r>
            <w:r w:rsidR="008D4229">
              <w:rPr>
                <w:color w:val="auto"/>
              </w:rPr>
              <w:t>mandatory</w:t>
            </w:r>
            <w:r w:rsidRPr="006800EB">
              <w:rPr>
                <w:color w:val="auto"/>
              </w:rPr>
              <w:t xml:space="preserve"> DP training by staff. </w:t>
            </w:r>
            <w:r w:rsidR="008D4229">
              <w:rPr>
                <w:color w:val="auto"/>
              </w:rPr>
              <w:t>D</w:t>
            </w:r>
            <w:r w:rsidR="008D4229" w:rsidRPr="006800EB">
              <w:rPr>
                <w:color w:val="auto"/>
              </w:rPr>
              <w:t xml:space="preserve">eliver bespoke training as required </w:t>
            </w:r>
            <w:r w:rsidR="008D4229">
              <w:rPr>
                <w:color w:val="auto"/>
              </w:rPr>
              <w:t>and c</w:t>
            </w:r>
            <w:r w:rsidRPr="006800EB">
              <w:rPr>
                <w:color w:val="auto"/>
              </w:rPr>
              <w:t xml:space="preserve">ontribute items to </w:t>
            </w:r>
            <w:r w:rsidR="006800EB" w:rsidRPr="006800EB">
              <w:rPr>
                <w:color w:val="auto"/>
              </w:rPr>
              <w:t>further</w:t>
            </w:r>
            <w:r w:rsidRPr="006800EB">
              <w:rPr>
                <w:color w:val="auto"/>
              </w:rPr>
              <w:t xml:space="preserve"> DP awareness.</w:t>
            </w:r>
          </w:p>
          <w:p w14:paraId="378F4E45" w14:textId="0CAD1241" w:rsidR="007B27E6" w:rsidRDefault="00045C4E" w:rsidP="00045C4E">
            <w:pPr>
              <w:pStyle w:val="ListParagraph"/>
              <w:numPr>
                <w:ilvl w:val="0"/>
                <w:numId w:val="26"/>
              </w:numPr>
              <w:spacing w:before="0"/>
              <w:rPr>
                <w:color w:val="auto"/>
              </w:rPr>
            </w:pPr>
            <w:r w:rsidRPr="00045C4E">
              <w:rPr>
                <w:color w:val="auto"/>
              </w:rPr>
              <w:t>Maintaining an awareness of developments in privacy and data protection legislation, regulatory guidance and codes of practice, case law and external standards, sharing details with Nest staff as appropriate.</w:t>
            </w:r>
          </w:p>
          <w:p w14:paraId="01DB6533" w14:textId="17563AB7" w:rsidR="00DB16F4" w:rsidRPr="00F17180" w:rsidRDefault="00DB16F4" w:rsidP="00F17180">
            <w:pPr>
              <w:pStyle w:val="ListParagraph"/>
              <w:numPr>
                <w:ilvl w:val="0"/>
                <w:numId w:val="26"/>
              </w:numPr>
              <w:spacing w:before="0"/>
              <w:rPr>
                <w:color w:val="auto"/>
              </w:rPr>
            </w:pPr>
            <w:r>
              <w:rPr>
                <w:color w:val="auto"/>
              </w:rPr>
              <w:t xml:space="preserve">Deputise for the DPO when </w:t>
            </w:r>
            <w:r w:rsidR="00BA602E">
              <w:rPr>
                <w:color w:val="auto"/>
              </w:rPr>
              <w:t>required</w:t>
            </w:r>
            <w:r>
              <w:rPr>
                <w:color w:val="auto"/>
              </w:rPr>
              <w:t>.</w:t>
            </w:r>
          </w:p>
        </w:tc>
      </w:tr>
    </w:tbl>
    <w:p w14:paraId="3F460932" w14:textId="77777777" w:rsidR="000C6725" w:rsidRDefault="000C6725" w:rsidP="00303A10">
      <w:pPr>
        <w:pStyle w:val="Heading2"/>
        <w:numPr>
          <w:ilvl w:val="0"/>
          <w:numId w:val="0"/>
        </w:numPr>
      </w:pPr>
      <w:r w:rsidRPr="00F57716">
        <w:lastRenderedPageBreak/>
        <w:t>Deliverables</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5522B4" w14:paraId="1A71DFC7" w14:textId="77777777" w:rsidTr="006A0609">
        <w:trPr>
          <w:cantSplit/>
          <w:trHeight w:hRule="exact" w:val="20"/>
        </w:trPr>
        <w:tc>
          <w:tcPr>
            <w:tcW w:w="10546" w:type="dxa"/>
            <w:tcBorders>
              <w:bottom w:val="single" w:sz="4" w:space="0" w:color="FF8200" w:themeColor="text2"/>
            </w:tcBorders>
          </w:tcPr>
          <w:p w14:paraId="48EF2BD8" w14:textId="77777777" w:rsidR="005522B4" w:rsidRDefault="005522B4" w:rsidP="006A0609">
            <w:pPr>
              <w:pStyle w:val="KeyMsgText"/>
              <w:keepNext/>
              <w:ind w:right="-249"/>
            </w:pPr>
          </w:p>
        </w:tc>
      </w:tr>
      <w:tr w:rsidR="00390FDF" w14:paraId="0131AA8D" w14:textId="77777777" w:rsidTr="001C1280">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3D28AA93" w14:textId="151B96D7" w:rsidR="004E7F5A" w:rsidRDefault="00EB7C96" w:rsidP="008D162E">
            <w:pPr>
              <w:pStyle w:val="TableTextLeft"/>
              <w:numPr>
                <w:ilvl w:val="0"/>
                <w:numId w:val="27"/>
              </w:numPr>
              <w:rPr>
                <w:color w:val="auto"/>
                <w:sz w:val="21"/>
              </w:rPr>
            </w:pPr>
            <w:r>
              <w:rPr>
                <w:color w:val="auto"/>
                <w:sz w:val="21"/>
              </w:rPr>
              <w:t>M</w:t>
            </w:r>
            <w:r w:rsidR="004E7F5A">
              <w:rPr>
                <w:color w:val="auto"/>
                <w:sz w:val="21"/>
              </w:rPr>
              <w:t>anage</w:t>
            </w:r>
            <w:r w:rsidR="00C9194E">
              <w:rPr>
                <w:color w:val="auto"/>
                <w:sz w:val="21"/>
              </w:rPr>
              <w:t xml:space="preserve"> oversight of</w:t>
            </w:r>
            <w:r w:rsidR="00463123">
              <w:rPr>
                <w:color w:val="auto"/>
                <w:sz w:val="21"/>
              </w:rPr>
              <w:t xml:space="preserve"> Nest’s Records of Processing Activities (RoPA).</w:t>
            </w:r>
          </w:p>
          <w:p w14:paraId="67AECD32" w14:textId="7E71F420" w:rsidR="00CA4B68" w:rsidRDefault="00CA4B68" w:rsidP="008D162E">
            <w:pPr>
              <w:pStyle w:val="TableTextLeft"/>
              <w:numPr>
                <w:ilvl w:val="0"/>
                <w:numId w:val="27"/>
              </w:numPr>
              <w:rPr>
                <w:color w:val="auto"/>
                <w:sz w:val="21"/>
              </w:rPr>
            </w:pPr>
            <w:r w:rsidRPr="00CA4B68">
              <w:rPr>
                <w:color w:val="auto"/>
                <w:sz w:val="21"/>
              </w:rPr>
              <w:t xml:space="preserve">Maintenance of the DP dashboard, liaising with the DACI team and the Scheme Administrator to </w:t>
            </w:r>
            <w:r w:rsidR="00132FB3">
              <w:rPr>
                <w:color w:val="auto"/>
                <w:sz w:val="21"/>
              </w:rPr>
              <w:t>ensure</w:t>
            </w:r>
            <w:r w:rsidRPr="00CA4B68">
              <w:rPr>
                <w:color w:val="auto"/>
                <w:sz w:val="21"/>
              </w:rPr>
              <w:t xml:space="preserve"> data </w:t>
            </w:r>
            <w:r w:rsidR="00132FB3">
              <w:rPr>
                <w:color w:val="auto"/>
                <w:sz w:val="21"/>
              </w:rPr>
              <w:t>accurac</w:t>
            </w:r>
            <w:r w:rsidRPr="00CA4B68">
              <w:rPr>
                <w:color w:val="auto"/>
                <w:sz w:val="21"/>
              </w:rPr>
              <w:t>y.</w:t>
            </w:r>
          </w:p>
          <w:p w14:paraId="1502D047" w14:textId="5D98C0ED" w:rsidR="00F17180" w:rsidRDefault="00B7368B" w:rsidP="008E7297">
            <w:pPr>
              <w:pStyle w:val="TableTextLeft"/>
              <w:numPr>
                <w:ilvl w:val="0"/>
                <w:numId w:val="27"/>
              </w:numPr>
              <w:rPr>
                <w:color w:val="auto"/>
                <w:sz w:val="21"/>
              </w:rPr>
            </w:pPr>
            <w:r>
              <w:rPr>
                <w:color w:val="auto"/>
                <w:sz w:val="21"/>
              </w:rPr>
              <w:t>Monitoring the DP mailbox</w:t>
            </w:r>
            <w:r w:rsidR="008E7297">
              <w:rPr>
                <w:color w:val="auto"/>
                <w:sz w:val="21"/>
              </w:rPr>
              <w:t>,</w:t>
            </w:r>
            <w:r w:rsidR="008E7297" w:rsidRPr="008E7297">
              <w:rPr>
                <w:color w:val="auto"/>
                <w:sz w:val="21"/>
              </w:rPr>
              <w:t xml:space="preserve"> dealing with queries as appropriate and escalating to the relevant business area where required in a timely manner.</w:t>
            </w:r>
          </w:p>
          <w:p w14:paraId="1DA294C2" w14:textId="6076A15E" w:rsidR="001B3658" w:rsidRPr="00DE1BBB" w:rsidRDefault="001B3658" w:rsidP="00DE1BBB">
            <w:pPr>
              <w:pStyle w:val="TableTextLeft"/>
              <w:numPr>
                <w:ilvl w:val="0"/>
                <w:numId w:val="27"/>
              </w:numPr>
              <w:rPr>
                <w:color w:val="auto"/>
                <w:sz w:val="21"/>
              </w:rPr>
            </w:pPr>
            <w:r>
              <w:rPr>
                <w:color w:val="auto"/>
                <w:sz w:val="21"/>
              </w:rPr>
              <w:t>R</w:t>
            </w:r>
            <w:r w:rsidRPr="001B3658">
              <w:rPr>
                <w:color w:val="auto"/>
                <w:sz w:val="21"/>
              </w:rPr>
              <w:t xml:space="preserve">eview the </w:t>
            </w:r>
            <w:r>
              <w:rPr>
                <w:color w:val="auto"/>
                <w:sz w:val="21"/>
              </w:rPr>
              <w:t xml:space="preserve">mandatory DP </w:t>
            </w:r>
            <w:r w:rsidRPr="001B3658">
              <w:rPr>
                <w:color w:val="auto"/>
                <w:sz w:val="21"/>
              </w:rPr>
              <w:t>training course content annually</w:t>
            </w:r>
            <w:r w:rsidR="000806D6">
              <w:rPr>
                <w:color w:val="auto"/>
                <w:sz w:val="21"/>
              </w:rPr>
              <w:t>.</w:t>
            </w:r>
          </w:p>
        </w:tc>
      </w:tr>
    </w:tbl>
    <w:p w14:paraId="69688F0E" w14:textId="77777777" w:rsidR="000C6725" w:rsidRDefault="000C6725" w:rsidP="00303A10">
      <w:pPr>
        <w:pStyle w:val="Heading2"/>
        <w:numPr>
          <w:ilvl w:val="0"/>
          <w:numId w:val="0"/>
        </w:numPr>
      </w:pPr>
      <w:r>
        <w:t>Relationships and autonomy</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5522B4" w14:paraId="4C565781" w14:textId="77777777" w:rsidTr="006A0609">
        <w:trPr>
          <w:cantSplit/>
          <w:trHeight w:hRule="exact" w:val="20"/>
        </w:trPr>
        <w:tc>
          <w:tcPr>
            <w:tcW w:w="10546" w:type="dxa"/>
            <w:tcBorders>
              <w:bottom w:val="single" w:sz="4" w:space="0" w:color="FF8200" w:themeColor="text2"/>
            </w:tcBorders>
          </w:tcPr>
          <w:p w14:paraId="42623349" w14:textId="77777777" w:rsidR="005522B4" w:rsidRDefault="005522B4" w:rsidP="006A0609">
            <w:pPr>
              <w:pStyle w:val="KeyMsgText"/>
              <w:keepNext/>
              <w:ind w:right="-249"/>
            </w:pPr>
          </w:p>
        </w:tc>
      </w:tr>
      <w:tr w:rsidR="005522B4" w14:paraId="51DD4524" w14:textId="77777777" w:rsidTr="001C1280">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6DA2C8BD" w14:textId="53F7AB52" w:rsidR="00F17180" w:rsidRDefault="00F17180" w:rsidP="00F17180">
            <w:pPr>
              <w:pStyle w:val="TableTextLeft"/>
              <w:numPr>
                <w:ilvl w:val="0"/>
                <w:numId w:val="28"/>
              </w:numPr>
              <w:rPr>
                <w:color w:val="auto"/>
                <w:sz w:val="21"/>
              </w:rPr>
            </w:pPr>
            <w:r w:rsidRPr="00390FDF">
              <w:rPr>
                <w:color w:val="auto"/>
                <w:sz w:val="21"/>
              </w:rPr>
              <w:t>Interact regularly with the DP</w:t>
            </w:r>
            <w:r w:rsidR="00725ADB">
              <w:rPr>
                <w:color w:val="auto"/>
                <w:sz w:val="21"/>
              </w:rPr>
              <w:t>O</w:t>
            </w:r>
            <w:r w:rsidRPr="00390FDF">
              <w:rPr>
                <w:color w:val="auto"/>
                <w:sz w:val="21"/>
              </w:rPr>
              <w:t xml:space="preserve"> </w:t>
            </w:r>
            <w:r w:rsidR="00FE3915">
              <w:rPr>
                <w:color w:val="auto"/>
                <w:sz w:val="21"/>
              </w:rPr>
              <w:t>to ensure</w:t>
            </w:r>
            <w:r w:rsidRPr="00390FDF">
              <w:rPr>
                <w:color w:val="auto"/>
                <w:sz w:val="21"/>
              </w:rPr>
              <w:t xml:space="preserve"> tasks required for the maintenance and improvement of DP compliance across Nest</w:t>
            </w:r>
            <w:r w:rsidR="00FE3915">
              <w:rPr>
                <w:color w:val="auto"/>
                <w:sz w:val="21"/>
              </w:rPr>
              <w:t xml:space="preserve"> are </w:t>
            </w:r>
            <w:r w:rsidR="00310E7C">
              <w:rPr>
                <w:color w:val="auto"/>
                <w:sz w:val="21"/>
              </w:rPr>
              <w:t xml:space="preserve">identified and </w:t>
            </w:r>
            <w:r w:rsidR="00FE3915">
              <w:rPr>
                <w:color w:val="auto"/>
                <w:sz w:val="21"/>
              </w:rPr>
              <w:t>completed</w:t>
            </w:r>
            <w:r w:rsidRPr="00390FDF">
              <w:rPr>
                <w:color w:val="auto"/>
                <w:sz w:val="21"/>
              </w:rPr>
              <w:t>.</w:t>
            </w:r>
          </w:p>
          <w:p w14:paraId="6B21EDEE" w14:textId="016539BD" w:rsidR="00D90576" w:rsidRPr="00390FDF" w:rsidRDefault="00D90576" w:rsidP="00F17180">
            <w:pPr>
              <w:pStyle w:val="TableTextLeft"/>
              <w:numPr>
                <w:ilvl w:val="0"/>
                <w:numId w:val="28"/>
              </w:numPr>
              <w:rPr>
                <w:color w:val="auto"/>
                <w:sz w:val="21"/>
              </w:rPr>
            </w:pPr>
            <w:r>
              <w:rPr>
                <w:color w:val="auto"/>
                <w:sz w:val="21"/>
              </w:rPr>
              <w:t xml:space="preserve">Interact regularly with </w:t>
            </w:r>
            <w:r w:rsidR="0076654F">
              <w:rPr>
                <w:color w:val="auto"/>
                <w:sz w:val="21"/>
              </w:rPr>
              <w:t xml:space="preserve">the </w:t>
            </w:r>
            <w:r>
              <w:rPr>
                <w:color w:val="auto"/>
                <w:sz w:val="21"/>
              </w:rPr>
              <w:t>wider Risk and Compliance direct</w:t>
            </w:r>
            <w:r w:rsidR="0076654F">
              <w:rPr>
                <w:color w:val="auto"/>
                <w:sz w:val="21"/>
              </w:rPr>
              <w:t>orate</w:t>
            </w:r>
            <w:r>
              <w:rPr>
                <w:color w:val="auto"/>
                <w:sz w:val="21"/>
              </w:rPr>
              <w:t>.</w:t>
            </w:r>
          </w:p>
          <w:p w14:paraId="18FBF5C5" w14:textId="66EC6563" w:rsidR="00F17180" w:rsidRPr="00390FDF" w:rsidRDefault="00F17180" w:rsidP="00F17180">
            <w:pPr>
              <w:pStyle w:val="TableTextLeft"/>
              <w:numPr>
                <w:ilvl w:val="0"/>
                <w:numId w:val="28"/>
              </w:numPr>
              <w:rPr>
                <w:color w:val="auto"/>
                <w:sz w:val="21"/>
              </w:rPr>
            </w:pPr>
            <w:r w:rsidRPr="00390FDF">
              <w:rPr>
                <w:color w:val="auto"/>
                <w:sz w:val="21"/>
              </w:rPr>
              <w:t>Interact regularly with key departments and teams processing personal data, including People and Development</w:t>
            </w:r>
            <w:r w:rsidR="0033738D">
              <w:rPr>
                <w:color w:val="auto"/>
                <w:sz w:val="21"/>
              </w:rPr>
              <w:t xml:space="preserve">, Procurement, </w:t>
            </w:r>
            <w:r w:rsidR="00A1092F">
              <w:rPr>
                <w:color w:val="auto"/>
                <w:sz w:val="21"/>
              </w:rPr>
              <w:t>Nest Insight</w:t>
            </w:r>
            <w:r w:rsidRPr="00390FDF">
              <w:rPr>
                <w:color w:val="auto"/>
                <w:sz w:val="21"/>
              </w:rPr>
              <w:t xml:space="preserve"> and Customer Experience. </w:t>
            </w:r>
          </w:p>
          <w:p w14:paraId="15104AD4" w14:textId="19E480D3" w:rsidR="00F17180" w:rsidRPr="00390FDF" w:rsidRDefault="00F17180" w:rsidP="00F17180">
            <w:pPr>
              <w:pStyle w:val="TableTextLeft"/>
              <w:numPr>
                <w:ilvl w:val="0"/>
                <w:numId w:val="28"/>
              </w:numPr>
              <w:rPr>
                <w:color w:val="auto"/>
                <w:sz w:val="21"/>
              </w:rPr>
            </w:pPr>
            <w:r w:rsidRPr="00390FDF">
              <w:rPr>
                <w:color w:val="auto"/>
                <w:sz w:val="21"/>
              </w:rPr>
              <w:t xml:space="preserve">Interact with </w:t>
            </w:r>
            <w:r w:rsidR="00403713">
              <w:rPr>
                <w:color w:val="auto"/>
                <w:sz w:val="21"/>
              </w:rPr>
              <w:t>third</w:t>
            </w:r>
            <w:r w:rsidRPr="00390FDF">
              <w:rPr>
                <w:color w:val="auto"/>
                <w:sz w:val="21"/>
              </w:rPr>
              <w:t xml:space="preserve"> party suppliers on DP compliance, </w:t>
            </w:r>
            <w:r w:rsidR="00403713">
              <w:rPr>
                <w:color w:val="auto"/>
                <w:sz w:val="21"/>
              </w:rPr>
              <w:t>principally</w:t>
            </w:r>
            <w:r w:rsidRPr="00390FDF">
              <w:rPr>
                <w:color w:val="auto"/>
                <w:sz w:val="21"/>
              </w:rPr>
              <w:t xml:space="preserve"> the Scheme Administrator.</w:t>
            </w:r>
          </w:p>
          <w:p w14:paraId="2D136CB3" w14:textId="1DF2114E" w:rsidR="00F17180" w:rsidRPr="00390FDF" w:rsidRDefault="00F17180" w:rsidP="00F17180">
            <w:pPr>
              <w:pStyle w:val="TableTextLeft"/>
              <w:numPr>
                <w:ilvl w:val="0"/>
                <w:numId w:val="28"/>
              </w:numPr>
              <w:rPr>
                <w:color w:val="auto"/>
                <w:sz w:val="21"/>
              </w:rPr>
            </w:pPr>
            <w:r w:rsidRPr="00390FDF">
              <w:rPr>
                <w:color w:val="auto"/>
                <w:sz w:val="21"/>
              </w:rPr>
              <w:t>Advise business functions and project</w:t>
            </w:r>
            <w:r w:rsidR="00A40EB3">
              <w:rPr>
                <w:color w:val="auto"/>
                <w:sz w:val="21"/>
              </w:rPr>
              <w:t xml:space="preserve"> teams</w:t>
            </w:r>
            <w:r w:rsidRPr="00390FDF">
              <w:rPr>
                <w:color w:val="auto"/>
                <w:sz w:val="21"/>
              </w:rPr>
              <w:t xml:space="preserve"> on DP compliance requirements and provide pragmatic advice and actionable plans for the management of compliance gaps.</w:t>
            </w:r>
          </w:p>
          <w:p w14:paraId="5D3DE605" w14:textId="033988ED" w:rsidR="00F17180" w:rsidRPr="00390FDF" w:rsidRDefault="00F17180" w:rsidP="00F17180">
            <w:pPr>
              <w:pStyle w:val="TableTextLeft"/>
              <w:numPr>
                <w:ilvl w:val="0"/>
                <w:numId w:val="28"/>
              </w:numPr>
              <w:rPr>
                <w:color w:val="auto"/>
                <w:sz w:val="21"/>
              </w:rPr>
            </w:pPr>
            <w:r w:rsidRPr="00390FDF">
              <w:rPr>
                <w:color w:val="auto"/>
                <w:sz w:val="21"/>
              </w:rPr>
              <w:t xml:space="preserve">Interface with external industry groups, law firms and recognised DP bodies to maintain awareness of current developments and threats in DP to maintain Nest’s DP capabilities </w:t>
            </w:r>
            <w:r w:rsidR="007524C1">
              <w:rPr>
                <w:color w:val="auto"/>
                <w:sz w:val="21"/>
              </w:rPr>
              <w:t>to</w:t>
            </w:r>
            <w:r w:rsidRPr="00390FDF">
              <w:rPr>
                <w:color w:val="auto"/>
                <w:sz w:val="21"/>
              </w:rPr>
              <w:t xml:space="preserve"> best practice. </w:t>
            </w:r>
          </w:p>
          <w:p w14:paraId="2767BD7E" w14:textId="6D0C7448" w:rsidR="005522B4" w:rsidRPr="000C6725" w:rsidRDefault="00F17180" w:rsidP="00947B86">
            <w:pPr>
              <w:pStyle w:val="TableTextLeft"/>
              <w:numPr>
                <w:ilvl w:val="0"/>
                <w:numId w:val="28"/>
              </w:numPr>
            </w:pPr>
            <w:r w:rsidRPr="00390FDF">
              <w:rPr>
                <w:color w:val="auto"/>
                <w:sz w:val="21"/>
              </w:rPr>
              <w:t>Interface with the ICO and the Department for Work and Pensions (DWP) when necessary.</w:t>
            </w:r>
          </w:p>
        </w:tc>
      </w:tr>
    </w:tbl>
    <w:p w14:paraId="30B26306" w14:textId="77777777" w:rsidR="000C6725" w:rsidRPr="005412BB" w:rsidRDefault="000C6725" w:rsidP="000C6725">
      <w:pPr>
        <w:pStyle w:val="Heading1"/>
        <w:numPr>
          <w:ilvl w:val="0"/>
          <w:numId w:val="0"/>
        </w:numPr>
      </w:pPr>
      <w:r w:rsidRPr="005412BB">
        <w:t>Role requirements</w:t>
      </w:r>
    </w:p>
    <w:p w14:paraId="468DBB11" w14:textId="77777777" w:rsidR="000C6725" w:rsidRDefault="000C6725" w:rsidP="00303A10">
      <w:pPr>
        <w:pStyle w:val="Heading2"/>
        <w:numPr>
          <w:ilvl w:val="0"/>
          <w:numId w:val="0"/>
        </w:numPr>
      </w:pPr>
      <w:r>
        <w:t>Experience and technical skills</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1C1280" w14:paraId="30EE2D95" w14:textId="77777777" w:rsidTr="006A0609">
        <w:trPr>
          <w:cantSplit/>
          <w:trHeight w:hRule="exact" w:val="20"/>
        </w:trPr>
        <w:tc>
          <w:tcPr>
            <w:tcW w:w="10546" w:type="dxa"/>
            <w:tcBorders>
              <w:bottom w:val="single" w:sz="4" w:space="0" w:color="FF8200" w:themeColor="text2"/>
            </w:tcBorders>
          </w:tcPr>
          <w:p w14:paraId="7FB72AB4" w14:textId="77777777" w:rsidR="001C1280" w:rsidRDefault="001C1280" w:rsidP="006A0609">
            <w:pPr>
              <w:pStyle w:val="KeyMsgText"/>
              <w:keepNext/>
              <w:ind w:right="-249"/>
            </w:pPr>
          </w:p>
        </w:tc>
      </w:tr>
      <w:tr w:rsidR="00390FDF" w14:paraId="03D935AB" w14:textId="77777777" w:rsidTr="001C1280">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3C5685D5" w14:textId="11D148EE" w:rsidR="00CE6ADC" w:rsidRDefault="00CE6ADC" w:rsidP="00CE6ADC">
            <w:pPr>
              <w:pStyle w:val="ListParagraph"/>
              <w:numPr>
                <w:ilvl w:val="0"/>
                <w:numId w:val="28"/>
              </w:numPr>
              <w:rPr>
                <w:color w:val="auto"/>
              </w:rPr>
            </w:pPr>
            <w:r w:rsidRPr="00CE6ADC">
              <w:rPr>
                <w:color w:val="auto"/>
              </w:rPr>
              <w:t xml:space="preserve">Knowledge of current/proposed UK privacy and data protection legislation (including the Data Protection Act, </w:t>
            </w:r>
            <w:r w:rsidR="00C06FD5">
              <w:rPr>
                <w:color w:val="auto"/>
              </w:rPr>
              <w:t xml:space="preserve">UK </w:t>
            </w:r>
            <w:r w:rsidRPr="00CE6ADC">
              <w:rPr>
                <w:color w:val="auto"/>
              </w:rPr>
              <w:t>General Data Protection Regulation</w:t>
            </w:r>
            <w:r w:rsidR="00C06FD5">
              <w:rPr>
                <w:color w:val="auto"/>
              </w:rPr>
              <w:t xml:space="preserve"> and</w:t>
            </w:r>
            <w:r w:rsidRPr="00CE6ADC">
              <w:rPr>
                <w:color w:val="auto"/>
              </w:rPr>
              <w:t xml:space="preserve"> Human Rights Act)</w:t>
            </w:r>
          </w:p>
          <w:p w14:paraId="7162DD45" w14:textId="2FD292CD" w:rsidR="00F17180" w:rsidRPr="00321A05" w:rsidRDefault="00F17180" w:rsidP="00F17180">
            <w:pPr>
              <w:pStyle w:val="ListParagraph"/>
              <w:numPr>
                <w:ilvl w:val="0"/>
                <w:numId w:val="28"/>
              </w:numPr>
              <w:rPr>
                <w:color w:val="auto"/>
              </w:rPr>
            </w:pPr>
            <w:r w:rsidRPr="00321A05">
              <w:rPr>
                <w:color w:val="auto"/>
              </w:rPr>
              <w:t xml:space="preserve">Practical experience operating within a </w:t>
            </w:r>
            <w:r>
              <w:rPr>
                <w:color w:val="auto"/>
              </w:rPr>
              <w:t>DP</w:t>
            </w:r>
            <w:r w:rsidRPr="00321A05">
              <w:rPr>
                <w:color w:val="auto"/>
              </w:rPr>
              <w:t xml:space="preserve"> role, demonstrating the capacity to manage activities within both project lifecycle and departmental BAU </w:t>
            </w:r>
            <w:r>
              <w:rPr>
                <w:color w:val="auto"/>
              </w:rPr>
              <w:t xml:space="preserve">compliance </w:t>
            </w:r>
            <w:r w:rsidRPr="00321A05">
              <w:rPr>
                <w:color w:val="auto"/>
              </w:rPr>
              <w:t>environments</w:t>
            </w:r>
            <w:r>
              <w:rPr>
                <w:color w:val="auto"/>
              </w:rPr>
              <w:t>.</w:t>
            </w:r>
          </w:p>
          <w:p w14:paraId="78CF969A" w14:textId="77777777" w:rsidR="00F17180" w:rsidRDefault="00F17180" w:rsidP="00F17180">
            <w:pPr>
              <w:pStyle w:val="ListParagraph"/>
              <w:numPr>
                <w:ilvl w:val="0"/>
                <w:numId w:val="28"/>
              </w:numPr>
              <w:rPr>
                <w:color w:val="auto"/>
              </w:rPr>
            </w:pPr>
            <w:r w:rsidRPr="00321A05">
              <w:rPr>
                <w:color w:val="auto"/>
              </w:rPr>
              <w:t xml:space="preserve">Practical experience communicating to </w:t>
            </w:r>
            <w:r>
              <w:rPr>
                <w:color w:val="auto"/>
              </w:rPr>
              <w:t>business stakeholders</w:t>
            </w:r>
            <w:r w:rsidRPr="00321A05">
              <w:rPr>
                <w:color w:val="auto"/>
              </w:rPr>
              <w:t xml:space="preserve"> the impact of </w:t>
            </w:r>
            <w:r>
              <w:rPr>
                <w:color w:val="auto"/>
              </w:rPr>
              <w:t xml:space="preserve">DP </w:t>
            </w:r>
            <w:r w:rsidRPr="00321A05">
              <w:rPr>
                <w:color w:val="auto"/>
              </w:rPr>
              <w:t xml:space="preserve">and the approach to </w:t>
            </w:r>
            <w:r>
              <w:rPr>
                <w:color w:val="auto"/>
              </w:rPr>
              <w:t>compliance</w:t>
            </w:r>
            <w:r w:rsidRPr="00321A05">
              <w:rPr>
                <w:color w:val="auto"/>
              </w:rPr>
              <w:t xml:space="preserve"> across the organisation</w:t>
            </w:r>
            <w:r>
              <w:rPr>
                <w:color w:val="auto"/>
              </w:rPr>
              <w:t>.</w:t>
            </w:r>
          </w:p>
          <w:p w14:paraId="4ED17992" w14:textId="65B40D26" w:rsidR="00F17180" w:rsidRPr="006A4618" w:rsidRDefault="00F17180" w:rsidP="00F17180">
            <w:pPr>
              <w:pStyle w:val="ListParagraph"/>
              <w:numPr>
                <w:ilvl w:val="0"/>
                <w:numId w:val="28"/>
              </w:numPr>
              <w:rPr>
                <w:color w:val="auto"/>
              </w:rPr>
            </w:pPr>
            <w:r>
              <w:rPr>
                <w:color w:val="auto"/>
              </w:rPr>
              <w:t>E</w:t>
            </w:r>
            <w:r w:rsidRPr="006A4618">
              <w:rPr>
                <w:color w:val="auto"/>
              </w:rPr>
              <w:t xml:space="preserve">xperience of translating </w:t>
            </w:r>
            <w:r>
              <w:rPr>
                <w:color w:val="auto"/>
              </w:rPr>
              <w:t xml:space="preserve">DP legislative </w:t>
            </w:r>
            <w:r w:rsidRPr="006A4618">
              <w:rPr>
                <w:color w:val="auto"/>
              </w:rPr>
              <w:t xml:space="preserve">requirements into pragmatic and practical </w:t>
            </w:r>
            <w:r w:rsidR="00C22746">
              <w:rPr>
                <w:color w:val="auto"/>
              </w:rPr>
              <w:t>advice</w:t>
            </w:r>
            <w:r>
              <w:rPr>
                <w:color w:val="auto"/>
              </w:rPr>
              <w:t>.</w:t>
            </w:r>
          </w:p>
          <w:p w14:paraId="5531B7F8" w14:textId="77777777" w:rsidR="00F17180" w:rsidRPr="00C53D18" w:rsidRDefault="00F17180" w:rsidP="00F17180">
            <w:pPr>
              <w:pStyle w:val="ListParagraph"/>
              <w:numPr>
                <w:ilvl w:val="0"/>
                <w:numId w:val="28"/>
              </w:numPr>
              <w:rPr>
                <w:color w:val="auto"/>
              </w:rPr>
            </w:pPr>
            <w:r w:rsidRPr="00C53D18">
              <w:rPr>
                <w:color w:val="auto"/>
              </w:rPr>
              <w:t xml:space="preserve">Experience of responding to </w:t>
            </w:r>
            <w:r>
              <w:rPr>
                <w:color w:val="auto"/>
              </w:rPr>
              <w:t xml:space="preserve">data </w:t>
            </w:r>
            <w:r w:rsidRPr="00C53D18">
              <w:rPr>
                <w:color w:val="auto"/>
              </w:rPr>
              <w:t xml:space="preserve">subject rights requests or complaints, whether from </w:t>
            </w:r>
            <w:r>
              <w:rPr>
                <w:color w:val="auto"/>
              </w:rPr>
              <w:t>individuals</w:t>
            </w:r>
            <w:r w:rsidRPr="00C53D18">
              <w:rPr>
                <w:color w:val="auto"/>
              </w:rPr>
              <w:t xml:space="preserve"> or the ICO. </w:t>
            </w:r>
          </w:p>
          <w:p w14:paraId="6F6B8E71" w14:textId="77777777" w:rsidR="00F17180" w:rsidRPr="00321A05" w:rsidRDefault="00F17180" w:rsidP="00F17180">
            <w:pPr>
              <w:pStyle w:val="ListParagraph"/>
              <w:numPr>
                <w:ilvl w:val="0"/>
                <w:numId w:val="28"/>
              </w:numPr>
              <w:rPr>
                <w:color w:val="auto"/>
              </w:rPr>
            </w:pPr>
            <w:r>
              <w:rPr>
                <w:color w:val="auto"/>
              </w:rPr>
              <w:t>Detailed understanding of DP domains including governance, risk, compliance, data subject rights requests, records of processing, regulatory enquiries and legislation.</w:t>
            </w:r>
          </w:p>
          <w:p w14:paraId="3C578013" w14:textId="10AD43D1" w:rsidR="00390FDF" w:rsidRPr="00F17180" w:rsidRDefault="00F17180" w:rsidP="00F17180">
            <w:pPr>
              <w:pStyle w:val="TableTextLeft"/>
              <w:numPr>
                <w:ilvl w:val="0"/>
                <w:numId w:val="28"/>
              </w:numPr>
              <w:rPr>
                <w:sz w:val="21"/>
              </w:rPr>
            </w:pPr>
            <w:r w:rsidRPr="00F17180">
              <w:rPr>
                <w:color w:val="auto"/>
                <w:sz w:val="21"/>
              </w:rPr>
              <w:t>Experience of working within financial services, whilst beneficial, is not essential</w:t>
            </w:r>
            <w:r>
              <w:rPr>
                <w:color w:val="auto"/>
                <w:sz w:val="21"/>
              </w:rPr>
              <w:t>.</w:t>
            </w:r>
          </w:p>
        </w:tc>
      </w:tr>
    </w:tbl>
    <w:p w14:paraId="3EEC8FA7" w14:textId="77777777" w:rsidR="000C6725" w:rsidRDefault="000C6725" w:rsidP="00303A10">
      <w:pPr>
        <w:pStyle w:val="Heading2"/>
        <w:numPr>
          <w:ilvl w:val="0"/>
          <w:numId w:val="0"/>
        </w:numPr>
      </w:pPr>
      <w:r>
        <w:lastRenderedPageBreak/>
        <w:t>Personal attributes</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1C1280" w14:paraId="078BC3D3" w14:textId="77777777" w:rsidTr="006A0609">
        <w:trPr>
          <w:cantSplit/>
          <w:trHeight w:hRule="exact" w:val="20"/>
        </w:trPr>
        <w:tc>
          <w:tcPr>
            <w:tcW w:w="10546" w:type="dxa"/>
            <w:tcBorders>
              <w:bottom w:val="single" w:sz="4" w:space="0" w:color="FF8200" w:themeColor="text2"/>
            </w:tcBorders>
          </w:tcPr>
          <w:p w14:paraId="06731225" w14:textId="77777777" w:rsidR="001C1280" w:rsidRDefault="001C1280" w:rsidP="006A0609">
            <w:pPr>
              <w:pStyle w:val="KeyMsgText"/>
              <w:keepNext/>
              <w:ind w:right="-249"/>
            </w:pPr>
          </w:p>
        </w:tc>
      </w:tr>
      <w:tr w:rsidR="001C1280" w14:paraId="298BABD2" w14:textId="77777777" w:rsidTr="001C1280">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4ED4A054" w14:textId="52611057" w:rsidR="009F4C62" w:rsidRPr="00321A05" w:rsidRDefault="00714982" w:rsidP="00714982">
            <w:pPr>
              <w:pStyle w:val="ListParagraph"/>
              <w:numPr>
                <w:ilvl w:val="0"/>
                <w:numId w:val="29"/>
              </w:numPr>
              <w:rPr>
                <w:color w:val="auto"/>
              </w:rPr>
            </w:pPr>
            <w:r w:rsidRPr="00714982">
              <w:rPr>
                <w:color w:val="auto"/>
              </w:rPr>
              <w:t>Ability to handle/prioritise a varied workload, take decisions using own initiative and meet ambitious timelines (setting and adjusting opposing priorities in a constantly evolving environment)</w:t>
            </w:r>
            <w:r w:rsidR="009F4C62">
              <w:rPr>
                <w:color w:val="auto"/>
              </w:rPr>
              <w:t>.</w:t>
            </w:r>
          </w:p>
          <w:p w14:paraId="4E17A2C9" w14:textId="77777777" w:rsidR="009F4C62" w:rsidRPr="00321A05" w:rsidRDefault="009F4C62" w:rsidP="009F4C62">
            <w:pPr>
              <w:pStyle w:val="ListParagraph"/>
              <w:numPr>
                <w:ilvl w:val="0"/>
                <w:numId w:val="29"/>
              </w:numPr>
              <w:rPr>
                <w:color w:val="auto"/>
              </w:rPr>
            </w:pPr>
            <w:r w:rsidRPr="00321A05">
              <w:rPr>
                <w:color w:val="auto"/>
              </w:rPr>
              <w:t xml:space="preserve">Communication skills, capable of explaining complex </w:t>
            </w:r>
            <w:r>
              <w:rPr>
                <w:color w:val="auto"/>
              </w:rPr>
              <w:t>legislative</w:t>
            </w:r>
            <w:r w:rsidRPr="00321A05">
              <w:rPr>
                <w:color w:val="auto"/>
              </w:rPr>
              <w:t xml:space="preserve"> requirements using clear and unambiguous language with business focussed audiences</w:t>
            </w:r>
            <w:r>
              <w:rPr>
                <w:color w:val="auto"/>
              </w:rPr>
              <w:t>.</w:t>
            </w:r>
            <w:r w:rsidRPr="00321A05">
              <w:rPr>
                <w:color w:val="auto"/>
              </w:rPr>
              <w:t xml:space="preserve"> </w:t>
            </w:r>
          </w:p>
          <w:p w14:paraId="7BCCE4EA" w14:textId="77777777" w:rsidR="009F4C62" w:rsidRPr="00321A05" w:rsidRDefault="009F4C62" w:rsidP="009F4C62">
            <w:pPr>
              <w:pStyle w:val="ListParagraph"/>
              <w:numPr>
                <w:ilvl w:val="0"/>
                <w:numId w:val="29"/>
              </w:numPr>
              <w:rPr>
                <w:color w:val="auto"/>
              </w:rPr>
            </w:pPr>
            <w:r w:rsidRPr="00321A05">
              <w:rPr>
                <w:color w:val="auto"/>
              </w:rPr>
              <w:t>Relationship Management skills, capable of effectively managing dynamic resourcing options including those external to Nest Corporation e.g. contractors, consultants etc.</w:t>
            </w:r>
          </w:p>
          <w:p w14:paraId="7E76D46C" w14:textId="77777777" w:rsidR="009F4C62" w:rsidRPr="00321A05" w:rsidRDefault="009F4C62" w:rsidP="009F4C62">
            <w:pPr>
              <w:pStyle w:val="ListParagraph"/>
              <w:numPr>
                <w:ilvl w:val="0"/>
                <w:numId w:val="29"/>
              </w:numPr>
              <w:rPr>
                <w:color w:val="auto"/>
              </w:rPr>
            </w:pPr>
            <w:r w:rsidRPr="00321A05">
              <w:rPr>
                <w:color w:val="auto"/>
              </w:rPr>
              <w:t>Stakeholder management skills, capable of influencing senior stakeholders to implement positive changes when necessary</w:t>
            </w:r>
            <w:r>
              <w:rPr>
                <w:color w:val="auto"/>
              </w:rPr>
              <w:t>.</w:t>
            </w:r>
            <w:r w:rsidRPr="00321A05">
              <w:rPr>
                <w:color w:val="auto"/>
              </w:rPr>
              <w:t xml:space="preserve"> </w:t>
            </w:r>
          </w:p>
          <w:p w14:paraId="4AA1E8D9" w14:textId="124A4016" w:rsidR="009F4C62" w:rsidRDefault="009F4C62" w:rsidP="009F4C62">
            <w:pPr>
              <w:pStyle w:val="ListParagraph"/>
              <w:numPr>
                <w:ilvl w:val="0"/>
                <w:numId w:val="29"/>
              </w:numPr>
              <w:rPr>
                <w:color w:val="auto"/>
              </w:rPr>
            </w:pPr>
            <w:r w:rsidRPr="00321A05">
              <w:rPr>
                <w:color w:val="auto"/>
              </w:rPr>
              <w:t>Strategic awareness, capable of recognising the 'bigger picture' as well as understanding</w:t>
            </w:r>
            <w:r>
              <w:rPr>
                <w:color w:val="auto"/>
              </w:rPr>
              <w:t xml:space="preserve"> and</w:t>
            </w:r>
            <w:r w:rsidRPr="00321A05">
              <w:rPr>
                <w:color w:val="auto"/>
              </w:rPr>
              <w:t xml:space="preserve"> challenging in detail</w:t>
            </w:r>
            <w:r>
              <w:rPr>
                <w:color w:val="auto"/>
              </w:rPr>
              <w:t>.</w:t>
            </w:r>
          </w:p>
          <w:p w14:paraId="17E439D7" w14:textId="1A773300" w:rsidR="001C1280" w:rsidRPr="000C6725" w:rsidRDefault="009F4C62" w:rsidP="009F4C62">
            <w:pPr>
              <w:pStyle w:val="ListParagraph"/>
              <w:numPr>
                <w:ilvl w:val="0"/>
                <w:numId w:val="29"/>
              </w:numPr>
            </w:pPr>
            <w:r w:rsidRPr="00321A05">
              <w:rPr>
                <w:color w:val="auto"/>
              </w:rPr>
              <w:t xml:space="preserve">Have </w:t>
            </w:r>
            <w:r>
              <w:rPr>
                <w:color w:val="auto"/>
              </w:rPr>
              <w:t xml:space="preserve">or work towards </w:t>
            </w:r>
            <w:r w:rsidRPr="00321A05">
              <w:rPr>
                <w:color w:val="auto"/>
              </w:rPr>
              <w:t xml:space="preserve">appropriate </w:t>
            </w:r>
            <w:r>
              <w:rPr>
                <w:color w:val="auto"/>
              </w:rPr>
              <w:t>DP</w:t>
            </w:r>
            <w:r w:rsidRPr="00321A05">
              <w:rPr>
                <w:color w:val="auto"/>
              </w:rPr>
              <w:t xml:space="preserve"> certifications</w:t>
            </w:r>
            <w:r w:rsidR="00E66182">
              <w:rPr>
                <w:color w:val="auto"/>
              </w:rPr>
              <w:t xml:space="preserve"> or qualifications</w:t>
            </w:r>
            <w:r w:rsidRPr="00321A05">
              <w:rPr>
                <w:color w:val="auto"/>
              </w:rPr>
              <w:t xml:space="preserve"> such as </w:t>
            </w:r>
            <w:r>
              <w:rPr>
                <w:color w:val="auto"/>
              </w:rPr>
              <w:t>CIPP/E</w:t>
            </w:r>
            <w:r w:rsidR="00C6092E">
              <w:rPr>
                <w:color w:val="auto"/>
              </w:rPr>
              <w:t xml:space="preserve"> </w:t>
            </w:r>
            <w:r w:rsidR="00E66182">
              <w:rPr>
                <w:color w:val="auto"/>
              </w:rPr>
              <w:t>and</w:t>
            </w:r>
            <w:r>
              <w:rPr>
                <w:color w:val="auto"/>
              </w:rPr>
              <w:t xml:space="preserve"> CIPP/M</w:t>
            </w:r>
            <w:r w:rsidR="00E66182">
              <w:rPr>
                <w:color w:val="auto"/>
              </w:rPr>
              <w:t>.</w:t>
            </w:r>
          </w:p>
        </w:tc>
      </w:tr>
    </w:tbl>
    <w:p w14:paraId="6E4B7266" w14:textId="77777777" w:rsidR="000C6725" w:rsidRDefault="000C6725" w:rsidP="00303A10">
      <w:pPr>
        <w:pStyle w:val="Heading2"/>
        <w:numPr>
          <w:ilvl w:val="0"/>
          <w:numId w:val="0"/>
        </w:numPr>
      </w:pPr>
      <w:r>
        <w:t>Differentiators</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1C1280" w14:paraId="3204A8CE" w14:textId="77777777" w:rsidTr="006A0609">
        <w:trPr>
          <w:cantSplit/>
          <w:trHeight w:hRule="exact" w:val="20"/>
        </w:trPr>
        <w:tc>
          <w:tcPr>
            <w:tcW w:w="10546" w:type="dxa"/>
            <w:tcBorders>
              <w:bottom w:val="single" w:sz="4" w:space="0" w:color="FF8200" w:themeColor="text2"/>
            </w:tcBorders>
          </w:tcPr>
          <w:p w14:paraId="704F6C8F" w14:textId="77777777" w:rsidR="001C1280" w:rsidRDefault="001C1280" w:rsidP="006A0609">
            <w:pPr>
              <w:pStyle w:val="KeyMsgText"/>
              <w:keepNext/>
              <w:ind w:right="-249"/>
            </w:pPr>
          </w:p>
        </w:tc>
      </w:tr>
      <w:tr w:rsidR="001C1280" w14:paraId="04000A6C" w14:textId="77777777" w:rsidTr="001C1280">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77CCB9C7" w14:textId="5B19F285" w:rsidR="001C1280" w:rsidRPr="000C6725" w:rsidRDefault="009F4C62" w:rsidP="00537052">
            <w:r w:rsidRPr="00321A05">
              <w:rPr>
                <w:color w:val="auto"/>
              </w:rPr>
              <w:t xml:space="preserve">As </w:t>
            </w:r>
            <w:r>
              <w:rPr>
                <w:color w:val="auto"/>
              </w:rPr>
              <w:t>the DP t</w:t>
            </w:r>
            <w:r w:rsidRPr="00321A05">
              <w:rPr>
                <w:color w:val="auto"/>
              </w:rPr>
              <w:t>eam is relatively small the successful candidate will have the desire to bring best practices, to implement change and to challenge the way things are done in order to improve the service the team provide</w:t>
            </w:r>
            <w:r>
              <w:rPr>
                <w:color w:val="auto"/>
              </w:rPr>
              <w:t>s</w:t>
            </w:r>
            <w:r w:rsidRPr="00321A05">
              <w:rPr>
                <w:color w:val="auto"/>
              </w:rPr>
              <w:t xml:space="preserve"> to Nest</w:t>
            </w:r>
            <w:r w:rsidR="0008640C">
              <w:rPr>
                <w:color w:val="auto"/>
              </w:rPr>
              <w:t>.</w:t>
            </w:r>
          </w:p>
        </w:tc>
      </w:tr>
    </w:tbl>
    <w:p w14:paraId="109C7FEB" w14:textId="77777777" w:rsidR="00176A70" w:rsidRDefault="00176A70" w:rsidP="00176A70">
      <w:pPr>
        <w:pStyle w:val="Heading2"/>
        <w:numPr>
          <w:ilvl w:val="0"/>
          <w:numId w:val="0"/>
        </w:numPr>
      </w:pPr>
      <w:r w:rsidRPr="00176A70">
        <w:t>Working pattern</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176A70" w14:paraId="030C09AC" w14:textId="77777777" w:rsidTr="009D0B61">
        <w:trPr>
          <w:cantSplit/>
          <w:trHeight w:hRule="exact" w:val="20"/>
        </w:trPr>
        <w:tc>
          <w:tcPr>
            <w:tcW w:w="10546" w:type="dxa"/>
            <w:tcBorders>
              <w:bottom w:val="single" w:sz="4" w:space="0" w:color="FF8200" w:themeColor="text2"/>
            </w:tcBorders>
          </w:tcPr>
          <w:p w14:paraId="07D7F62E" w14:textId="77777777" w:rsidR="00176A70" w:rsidRDefault="00176A70" w:rsidP="009D0B61">
            <w:pPr>
              <w:pStyle w:val="KeyMsgText"/>
              <w:keepNext/>
              <w:ind w:right="-249"/>
            </w:pPr>
          </w:p>
        </w:tc>
      </w:tr>
      <w:tr w:rsidR="00176A70" w14:paraId="2C4DD423" w14:textId="77777777" w:rsidTr="009D0B61">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7FDBBF7B" w14:textId="14827FE6" w:rsidR="00176A70" w:rsidRPr="000C6725" w:rsidRDefault="007777FB" w:rsidP="009D0B61">
            <w:r>
              <w:t>Nest operate a flexible working policy.</w:t>
            </w:r>
          </w:p>
        </w:tc>
      </w:tr>
    </w:tbl>
    <w:p w14:paraId="40D01643" w14:textId="77777777" w:rsidR="00176A70" w:rsidRDefault="00176A70" w:rsidP="00176A70">
      <w:pPr>
        <w:pStyle w:val="Heading2"/>
        <w:numPr>
          <w:ilvl w:val="0"/>
          <w:numId w:val="0"/>
        </w:numPr>
      </w:pPr>
      <w:r w:rsidRPr="00176A70">
        <w:t>Grade Descriptor</w:t>
      </w:r>
    </w:p>
    <w:tbl>
      <w:tblPr>
        <w:tblW w:w="5000" w:type="pct"/>
        <w:tblLayout w:type="fixed"/>
        <w:tblCellMar>
          <w:top w:w="57" w:type="dxa"/>
          <w:left w:w="170" w:type="dxa"/>
          <w:bottom w:w="113" w:type="dxa"/>
          <w:right w:w="170" w:type="dxa"/>
        </w:tblCellMar>
        <w:tblLook w:val="04A0" w:firstRow="1" w:lastRow="0" w:firstColumn="1" w:lastColumn="0" w:noHBand="0" w:noVBand="1"/>
      </w:tblPr>
      <w:tblGrid>
        <w:gridCol w:w="10546"/>
      </w:tblGrid>
      <w:tr w:rsidR="00176A70" w14:paraId="41B215A2" w14:textId="77777777" w:rsidTr="009D0B61">
        <w:trPr>
          <w:cantSplit/>
          <w:trHeight w:hRule="exact" w:val="20"/>
        </w:trPr>
        <w:tc>
          <w:tcPr>
            <w:tcW w:w="10546" w:type="dxa"/>
            <w:tcBorders>
              <w:bottom w:val="single" w:sz="4" w:space="0" w:color="FF8200" w:themeColor="text2"/>
            </w:tcBorders>
          </w:tcPr>
          <w:p w14:paraId="4C8C6957" w14:textId="77777777" w:rsidR="00176A70" w:rsidRDefault="00176A70" w:rsidP="009D0B61">
            <w:pPr>
              <w:pStyle w:val="KeyMsgText"/>
              <w:keepNext/>
              <w:ind w:right="-249"/>
            </w:pPr>
          </w:p>
        </w:tc>
      </w:tr>
      <w:tr w:rsidR="00176A70" w14:paraId="32502524" w14:textId="77777777" w:rsidTr="009D0B61">
        <w:trPr>
          <w:cantSplit/>
        </w:trPr>
        <w:tc>
          <w:tcPr>
            <w:tcW w:w="10546" w:type="dxa"/>
            <w:tcBorders>
              <w:top w:val="single" w:sz="4" w:space="0" w:color="FF8200" w:themeColor="text2"/>
              <w:left w:val="single" w:sz="4" w:space="0" w:color="FF8200" w:themeColor="text2"/>
              <w:bottom w:val="single" w:sz="4" w:space="0" w:color="FF8200" w:themeColor="text2"/>
              <w:right w:val="single" w:sz="4" w:space="0" w:color="FF8200" w:themeColor="text2"/>
            </w:tcBorders>
          </w:tcPr>
          <w:p w14:paraId="67F4B853" w14:textId="75BFF88E" w:rsidR="00176A70" w:rsidRPr="000C6725" w:rsidRDefault="009E69BB" w:rsidP="009D0B61">
            <w:r w:rsidRPr="002B6942">
              <w:t>2T</w:t>
            </w:r>
            <w:r w:rsidRPr="009E69BB">
              <w:t>: Works to achieve operational targets with significant impact on the results of the Function. Works independently with limited supervision</w:t>
            </w:r>
            <w:r w:rsidR="002B6942">
              <w:t>.</w:t>
            </w:r>
          </w:p>
        </w:tc>
      </w:tr>
    </w:tbl>
    <w:sdt>
      <w:sdtPr>
        <w:alias w:val="Locked Back Graphics"/>
        <w:tag w:val="Locked Back Graphics"/>
        <w:id w:val="-1298136027"/>
        <w:lock w:val="sdtLocked"/>
        <w:placeholder>
          <w:docPart w:val="552E46B9758B495CAE49BABCAB84F6D6"/>
        </w:placeholder>
      </w:sdtPr>
      <w:sdtEndPr/>
      <w:sdtContent>
        <w:p w14:paraId="69E722B6" w14:textId="77777777" w:rsidR="005C7B64" w:rsidRDefault="00F2212E" w:rsidP="004E67AD">
          <w:pPr>
            <w:pStyle w:val="Spacer"/>
          </w:pPr>
          <w:r>
            <w:rPr>
              <w:noProof/>
            </w:rPr>
            <mc:AlternateContent>
              <mc:Choice Requires="wps">
                <w:drawing>
                  <wp:anchor distT="0" distB="0" distL="0" distR="0" simplePos="0" relativeHeight="251658241" behindDoc="1" locked="1" layoutInCell="1" allowOverlap="1" wp14:anchorId="73A24089" wp14:editId="3292B803">
                    <wp:simplePos x="0" y="0"/>
                    <wp:positionH relativeFrom="page">
                      <wp:align>left</wp:align>
                    </wp:positionH>
                    <wp:positionV relativeFrom="page">
                      <wp:align>bottom</wp:align>
                    </wp:positionV>
                    <wp:extent cx="7560000" cy="1980000"/>
                    <wp:effectExtent l="0" t="0" r="3175" b="9525"/>
                    <wp:wrapSquare wrapText="bothSides"/>
                    <wp:docPr id="6" name="Coloured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980000"/>
                            </a:xfrm>
                            <a:prstGeom prst="rect">
                              <a:avLst/>
                            </a:pr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0" w:type="dxa"/>
                                    <w:right w:w="0" w:type="dxa"/>
                                  </w:tblCellMar>
                                  <w:tblLook w:val="04A0" w:firstRow="1" w:lastRow="0" w:firstColumn="1" w:lastColumn="0" w:noHBand="0" w:noVBand="1"/>
                                </w:tblPr>
                                <w:tblGrid>
                                  <w:gridCol w:w="6096"/>
                                  <w:gridCol w:w="4433"/>
                                </w:tblGrid>
                                <w:tr w:rsidR="00F2212E" w:rsidRPr="00C052D9" w14:paraId="59B97979" w14:textId="77777777" w:rsidTr="005C7B64">
                                  <w:trPr>
                                    <w:trHeight w:val="1701"/>
                                  </w:trPr>
                                  <w:tc>
                                    <w:tcPr>
                                      <w:tcW w:w="6096" w:type="dxa"/>
                                      <w:vAlign w:val="bottom"/>
                                    </w:tcPr>
                                    <w:p w14:paraId="7A98F363" w14:textId="77777777" w:rsidR="00F2212E" w:rsidRPr="007267C1" w:rsidRDefault="00F2212E" w:rsidP="005C7B64">
                                      <w:pPr>
                                        <w:pStyle w:val="NoSpacing"/>
                                        <w:rPr>
                                          <w:color w:val="FFFFFF" w:themeColor="background1"/>
                                          <w:sz w:val="24"/>
                                        </w:rPr>
                                      </w:pPr>
                                      <w:r w:rsidRPr="007267C1">
                                        <w:rPr>
                                          <w:color w:val="FFFFFF" w:themeColor="background1"/>
                                          <w:sz w:val="24"/>
                                        </w:rPr>
                                        <w:t>Nest Corporation</w:t>
                                      </w:r>
                                    </w:p>
                                    <w:p w14:paraId="58BE1021" w14:textId="77777777" w:rsidR="00F2212E" w:rsidRDefault="00F2212E" w:rsidP="005C7B64">
                                      <w:pPr>
                                        <w:pStyle w:val="NoSpacing"/>
                                        <w:rPr>
                                          <w:color w:val="FFFFFF" w:themeColor="background1"/>
                                          <w:sz w:val="24"/>
                                        </w:rPr>
                                      </w:pPr>
                                      <w:r w:rsidRPr="007267C1">
                                        <w:rPr>
                                          <w:color w:val="FFFFFF" w:themeColor="background1"/>
                                          <w:sz w:val="24"/>
                                        </w:rPr>
                                        <w:t>10 South Colonnade</w:t>
                                      </w:r>
                                    </w:p>
                                    <w:p w14:paraId="0E7DA2E0" w14:textId="77777777" w:rsidR="00F2212E" w:rsidRDefault="00F2212E" w:rsidP="005C7B64">
                                      <w:pPr>
                                        <w:pStyle w:val="NoSpacing"/>
                                        <w:rPr>
                                          <w:color w:val="FFFFFF" w:themeColor="background1"/>
                                          <w:sz w:val="24"/>
                                        </w:rPr>
                                      </w:pPr>
                                      <w:r w:rsidRPr="007267C1">
                                        <w:rPr>
                                          <w:color w:val="FFFFFF" w:themeColor="background1"/>
                                          <w:sz w:val="24"/>
                                        </w:rPr>
                                        <w:t>Canary Wharf</w:t>
                                      </w:r>
                                    </w:p>
                                    <w:p w14:paraId="04DE1989" w14:textId="77777777" w:rsidR="00F2212E" w:rsidRPr="002B6942" w:rsidRDefault="00F2212E" w:rsidP="005C7B64">
                                      <w:pPr>
                                        <w:pStyle w:val="NoSpacing"/>
                                        <w:rPr>
                                          <w:color w:val="FFFFFF" w:themeColor="background1"/>
                                          <w:sz w:val="24"/>
                                          <w:lang w:val="it-IT"/>
                                        </w:rPr>
                                      </w:pPr>
                                      <w:r w:rsidRPr="002B6942">
                                        <w:rPr>
                                          <w:color w:val="FFFFFF" w:themeColor="background1"/>
                                          <w:sz w:val="24"/>
                                          <w:lang w:val="it-IT"/>
                                        </w:rPr>
                                        <w:t>London, E14 4PZ</w:t>
                                      </w:r>
                                    </w:p>
                                    <w:p w14:paraId="57864C0C" w14:textId="77777777" w:rsidR="0064205F" w:rsidRPr="002B6942" w:rsidRDefault="0064205F" w:rsidP="005C7B64">
                                      <w:pPr>
                                        <w:pStyle w:val="NoSpacing"/>
                                        <w:rPr>
                                          <w:color w:val="FFFFFF" w:themeColor="background1"/>
                                          <w:sz w:val="24"/>
                                          <w:lang w:val="it-IT"/>
                                        </w:rPr>
                                      </w:pPr>
                                    </w:p>
                                    <w:p w14:paraId="562059CD" w14:textId="77777777" w:rsidR="00F2212E" w:rsidRPr="002B6942" w:rsidRDefault="00724317" w:rsidP="005C7B64">
                                      <w:pPr>
                                        <w:pStyle w:val="NoSpacing"/>
                                        <w:rPr>
                                          <w:b/>
                                          <w:color w:val="FFFFFF" w:themeColor="background1"/>
                                          <w:sz w:val="24"/>
                                          <w:lang w:val="it-IT"/>
                                        </w:rPr>
                                      </w:pPr>
                                      <w:hyperlink r:id="rId10" w:history="1">
                                        <w:r w:rsidR="00F2212E" w:rsidRPr="002B6942">
                                          <w:rPr>
                                            <w:rStyle w:val="Hyperlink"/>
                                            <w:color w:val="FFFFFF" w:themeColor="background1"/>
                                            <w:sz w:val="28"/>
                                            <w:u w:val="none"/>
                                            <w:lang w:val="it-IT"/>
                                          </w:rPr>
                                          <w:t>nestpensions.org.uk</w:t>
                                        </w:r>
                                      </w:hyperlink>
                                    </w:p>
                                  </w:tc>
                                  <w:tc>
                                    <w:tcPr>
                                      <w:tcW w:w="4433" w:type="dxa"/>
                                      <w:vAlign w:val="bottom"/>
                                    </w:tcPr>
                                    <w:p w14:paraId="3221E776" w14:textId="77777777" w:rsidR="00F2212E" w:rsidRPr="002B6942" w:rsidRDefault="00F2212E" w:rsidP="005C7B64">
                                      <w:pPr>
                                        <w:pStyle w:val="NoSpacing"/>
                                        <w:jc w:val="right"/>
                                        <w:rPr>
                                          <w:color w:val="FF7882"/>
                                          <w:sz w:val="16"/>
                                          <w:lang w:val="it-IT"/>
                                        </w:rPr>
                                      </w:pPr>
                                    </w:p>
                                  </w:tc>
                                </w:tr>
                              </w:tbl>
                              <w:p w14:paraId="3B760E78" w14:textId="77777777" w:rsidR="00F2212E" w:rsidRPr="002B6942" w:rsidRDefault="00F2212E" w:rsidP="00F2212E">
                                <w:pPr>
                                  <w:pStyle w:val="Spacer"/>
                                  <w:rPr>
                                    <w:lang w:val="it-IT"/>
                                  </w:rPr>
                                </w:pPr>
                              </w:p>
                            </w:txbxContent>
                          </wps:txbx>
                          <wps:bodyPr rot="0" spcFirstLastPara="0" vert="horz" wrap="square" lIns="432000" tIns="432000" rIns="432000" bIns="432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3A24089" id="ColouredShape" o:spid="_x0000_s1026" style="position:absolute;margin-left:0;margin-top:0;width:595.3pt;height:155.9pt;z-index:-251658239;visibility:visible;mso-wrap-style:squar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" fillcolor="#28465f" stroked="f" strokeweight="1pt">
                    <v:textbox style="mso-fit-shape-to-text:t" inset="12mm,12mm,12mm,12mm">
                      <w:txbxContent>
                        <w:tbl>
                          <w:tblPr>
                            <w:tblW w:w="0" w:type="auto"/>
                            <w:tblLayout w:type="fixed"/>
                            <w:tblCellMar>
                              <w:left w:w="0" w:type="dxa"/>
                              <w:right w:w="0" w:type="dxa"/>
                            </w:tblCellMar>
                            <w:tblLook w:val="04A0" w:firstRow="1" w:lastRow="0" w:firstColumn="1" w:lastColumn="0" w:noHBand="0" w:noVBand="1"/>
                          </w:tblPr>
                          <w:tblGrid>
                            <w:gridCol w:w="6096"/>
                            <w:gridCol w:w="4433"/>
                          </w:tblGrid>
                          <w:tr w:rsidR="00F2212E" w:rsidRPr="00C052D9" w14:paraId="59B97979" w14:textId="77777777" w:rsidTr="005C7B64">
                            <w:trPr>
                              <w:trHeight w:val="1701"/>
                            </w:trPr>
                            <w:tc>
                              <w:tcPr>
                                <w:tcW w:w="6096" w:type="dxa"/>
                                <w:vAlign w:val="bottom"/>
                              </w:tcPr>
                              <w:p w14:paraId="7A98F363" w14:textId="77777777" w:rsidR="00F2212E" w:rsidRPr="007267C1" w:rsidRDefault="00F2212E" w:rsidP="005C7B64">
                                <w:pPr>
                                  <w:pStyle w:val="NoSpacing"/>
                                  <w:rPr>
                                    <w:color w:val="FFFFFF" w:themeColor="background1"/>
                                    <w:sz w:val="24"/>
                                  </w:rPr>
                                </w:pPr>
                                <w:r w:rsidRPr="007267C1">
                                  <w:rPr>
                                    <w:color w:val="FFFFFF" w:themeColor="background1"/>
                                    <w:sz w:val="24"/>
                                  </w:rPr>
                                  <w:t>Nest Corporation</w:t>
                                </w:r>
                              </w:p>
                              <w:p w14:paraId="58BE1021" w14:textId="77777777" w:rsidR="00F2212E" w:rsidRDefault="00F2212E" w:rsidP="005C7B64">
                                <w:pPr>
                                  <w:pStyle w:val="NoSpacing"/>
                                  <w:rPr>
                                    <w:color w:val="FFFFFF" w:themeColor="background1"/>
                                    <w:sz w:val="24"/>
                                  </w:rPr>
                                </w:pPr>
                                <w:r w:rsidRPr="007267C1">
                                  <w:rPr>
                                    <w:color w:val="FFFFFF" w:themeColor="background1"/>
                                    <w:sz w:val="24"/>
                                  </w:rPr>
                                  <w:t>10 South Colonnade</w:t>
                                </w:r>
                              </w:p>
                              <w:p w14:paraId="0E7DA2E0" w14:textId="77777777" w:rsidR="00F2212E" w:rsidRDefault="00F2212E" w:rsidP="005C7B64">
                                <w:pPr>
                                  <w:pStyle w:val="NoSpacing"/>
                                  <w:rPr>
                                    <w:color w:val="FFFFFF" w:themeColor="background1"/>
                                    <w:sz w:val="24"/>
                                  </w:rPr>
                                </w:pPr>
                                <w:r w:rsidRPr="007267C1">
                                  <w:rPr>
                                    <w:color w:val="FFFFFF" w:themeColor="background1"/>
                                    <w:sz w:val="24"/>
                                  </w:rPr>
                                  <w:t>Canary Wharf</w:t>
                                </w:r>
                              </w:p>
                              <w:p w14:paraId="04DE1989" w14:textId="77777777" w:rsidR="00F2212E" w:rsidRPr="002B6942" w:rsidRDefault="00F2212E" w:rsidP="005C7B64">
                                <w:pPr>
                                  <w:pStyle w:val="NoSpacing"/>
                                  <w:rPr>
                                    <w:color w:val="FFFFFF" w:themeColor="background1"/>
                                    <w:sz w:val="24"/>
                                    <w:lang w:val="it-IT"/>
                                  </w:rPr>
                                </w:pPr>
                                <w:r w:rsidRPr="002B6942">
                                  <w:rPr>
                                    <w:color w:val="FFFFFF" w:themeColor="background1"/>
                                    <w:sz w:val="24"/>
                                    <w:lang w:val="it-IT"/>
                                  </w:rPr>
                                  <w:t>London, E14 4PZ</w:t>
                                </w:r>
                              </w:p>
                              <w:p w14:paraId="57864C0C" w14:textId="77777777" w:rsidR="0064205F" w:rsidRPr="002B6942" w:rsidRDefault="0064205F" w:rsidP="005C7B64">
                                <w:pPr>
                                  <w:pStyle w:val="NoSpacing"/>
                                  <w:rPr>
                                    <w:color w:val="FFFFFF" w:themeColor="background1"/>
                                    <w:sz w:val="24"/>
                                    <w:lang w:val="it-IT"/>
                                  </w:rPr>
                                </w:pPr>
                              </w:p>
                              <w:p w14:paraId="562059CD" w14:textId="77777777" w:rsidR="00F2212E" w:rsidRPr="002B6942" w:rsidRDefault="00724317" w:rsidP="005C7B64">
                                <w:pPr>
                                  <w:pStyle w:val="NoSpacing"/>
                                  <w:rPr>
                                    <w:b/>
                                    <w:color w:val="FFFFFF" w:themeColor="background1"/>
                                    <w:sz w:val="24"/>
                                    <w:lang w:val="it-IT"/>
                                  </w:rPr>
                                </w:pPr>
                                <w:hyperlink r:id="rId11" w:history="1">
                                  <w:r w:rsidR="00F2212E" w:rsidRPr="002B6942">
                                    <w:rPr>
                                      <w:rStyle w:val="Hyperlink"/>
                                      <w:color w:val="FFFFFF" w:themeColor="background1"/>
                                      <w:sz w:val="28"/>
                                      <w:u w:val="none"/>
                                      <w:lang w:val="it-IT"/>
                                    </w:rPr>
                                    <w:t>nestpensions.org.uk</w:t>
                                  </w:r>
                                </w:hyperlink>
                              </w:p>
                            </w:tc>
                            <w:tc>
                              <w:tcPr>
                                <w:tcW w:w="4433" w:type="dxa"/>
                                <w:vAlign w:val="bottom"/>
                              </w:tcPr>
                              <w:p w14:paraId="3221E776" w14:textId="77777777" w:rsidR="00F2212E" w:rsidRPr="002B6942" w:rsidRDefault="00F2212E" w:rsidP="005C7B64">
                                <w:pPr>
                                  <w:pStyle w:val="NoSpacing"/>
                                  <w:jc w:val="right"/>
                                  <w:rPr>
                                    <w:color w:val="FF7882"/>
                                    <w:sz w:val="16"/>
                                    <w:lang w:val="it-IT"/>
                                  </w:rPr>
                                </w:pPr>
                              </w:p>
                            </w:tc>
                          </w:tr>
                        </w:tbl>
                        <w:p w14:paraId="3B760E78" w14:textId="77777777" w:rsidR="00F2212E" w:rsidRPr="002B6942" w:rsidRDefault="00F2212E" w:rsidP="00F2212E">
                          <w:pPr>
                            <w:pStyle w:val="Spacer"/>
                            <w:rPr>
                              <w:lang w:val="it-IT"/>
                            </w:rPr>
                          </w:pPr>
                        </w:p>
                      </w:txbxContent>
                    </v:textbox>
                    <w10:wrap type="square" anchorx="page" anchory="page"/>
                    <w10:anchorlock/>
                  </v:rect>
                </w:pict>
              </mc:Fallback>
            </mc:AlternateContent>
          </w:r>
        </w:p>
      </w:sdtContent>
    </w:sdt>
    <w:p w14:paraId="632B7E13" w14:textId="77777777" w:rsidR="00F2212E" w:rsidRDefault="00F2212E" w:rsidP="00F2212E">
      <w:pPr>
        <w:pStyle w:val="Hidden"/>
        <w:framePr w:wrap="around"/>
      </w:pPr>
    </w:p>
    <w:sectPr w:rsidR="00F2212E" w:rsidSect="00E7111C">
      <w:headerReference w:type="even" r:id="rId12"/>
      <w:headerReference w:type="default" r:id="rId13"/>
      <w:footerReference w:type="even" r:id="rId14"/>
      <w:footerReference w:type="default" r:id="rId15"/>
      <w:headerReference w:type="first" r:id="rId16"/>
      <w:footerReference w:type="first" r:id="rId17"/>
      <w:pgSz w:w="11906" w:h="16838" w:code="9"/>
      <w:pgMar w:top="1588" w:right="680" w:bottom="1361" w:left="68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7A62" w14:textId="77777777" w:rsidR="00E7111C" w:rsidRDefault="00E7111C" w:rsidP="00540F52">
      <w:r>
        <w:separator/>
      </w:r>
    </w:p>
  </w:endnote>
  <w:endnote w:type="continuationSeparator" w:id="0">
    <w:p w14:paraId="129E6A92" w14:textId="77777777" w:rsidR="00E7111C" w:rsidRDefault="00E7111C" w:rsidP="00540F52">
      <w:r>
        <w:continuationSeparator/>
      </w:r>
    </w:p>
  </w:endnote>
  <w:endnote w:type="continuationNotice" w:id="1">
    <w:p w14:paraId="4085408C" w14:textId="77777777" w:rsidR="00E7111C" w:rsidRDefault="00E711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8062" w14:textId="77777777" w:rsidR="00176A70" w:rsidRDefault="0017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990"/>
      <w:tblW w:w="10545" w:type="dxa"/>
      <w:tblBorders>
        <w:top w:val="single" w:sz="2" w:space="0" w:color="28465F"/>
      </w:tblBorders>
      <w:tblLayout w:type="fixed"/>
      <w:tblCellMar>
        <w:left w:w="0" w:type="dxa"/>
        <w:right w:w="0" w:type="dxa"/>
      </w:tblCellMar>
      <w:tblLook w:val="04A0" w:firstRow="1" w:lastRow="0" w:firstColumn="1" w:lastColumn="0" w:noHBand="0" w:noVBand="1"/>
    </w:tblPr>
    <w:tblGrid>
      <w:gridCol w:w="9072"/>
      <w:gridCol w:w="1473"/>
    </w:tblGrid>
    <w:tr w:rsidR="005C7B64" w14:paraId="742754DE" w14:textId="77777777" w:rsidTr="00F2212E">
      <w:trPr>
        <w:trHeight w:val="283"/>
      </w:trPr>
      <w:tc>
        <w:tcPr>
          <w:tcW w:w="9072" w:type="dxa"/>
          <w:vAlign w:val="bottom"/>
        </w:tcPr>
        <w:p w14:paraId="3CABEFFF" w14:textId="77777777" w:rsidR="005C7B64" w:rsidRDefault="005C7B64" w:rsidP="00F2212E">
          <w:pPr>
            <w:pStyle w:val="Footer"/>
            <w:tabs>
              <w:tab w:val="left" w:pos="0"/>
              <w:tab w:val="right" w:pos="10538"/>
            </w:tabs>
          </w:pPr>
          <w:r w:rsidRPr="00A50E6B">
            <w:rPr>
              <w:b/>
              <w:bCs/>
            </w:rPr>
            <w:t>Nest</w:t>
          </w:r>
        </w:p>
      </w:tc>
      <w:tc>
        <w:tcPr>
          <w:tcW w:w="1473" w:type="dxa"/>
          <w:vAlign w:val="bottom"/>
        </w:tcPr>
        <w:p w14:paraId="2B22E13B" w14:textId="77777777" w:rsidR="005C7B64" w:rsidRDefault="005C7B64" w:rsidP="00F2212E">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4</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7</w:t>
          </w:r>
          <w:r w:rsidRPr="003166E3">
            <w:rPr>
              <w:b/>
            </w:rPr>
            <w:fldChar w:fldCharType="end"/>
          </w:r>
        </w:p>
      </w:tc>
    </w:tr>
  </w:tbl>
  <w:p w14:paraId="23EFD0F2" w14:textId="77777777" w:rsidR="00BB05CB" w:rsidRPr="005C7B64" w:rsidRDefault="00BB05CB" w:rsidP="005C7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BF6755" w14:paraId="47D8191F" w14:textId="77777777" w:rsidTr="001E7B00">
      <w:trPr>
        <w:trHeight w:val="397"/>
      </w:trPr>
      <w:tc>
        <w:tcPr>
          <w:tcW w:w="7938" w:type="dxa"/>
          <w:vAlign w:val="bottom"/>
        </w:tcPr>
        <w:p w14:paraId="384E2ABB" w14:textId="77777777" w:rsidR="00BF6755" w:rsidRDefault="00BF6755"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390FD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390FD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sidR="00F2212E">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29CA1017" w14:textId="77777777" w:rsidR="00BF6755" w:rsidRDefault="00BF6755" w:rsidP="001E7B00">
          <w:pPr>
            <w:pStyle w:val="Footer"/>
            <w:tabs>
              <w:tab w:val="left" w:pos="0"/>
              <w:tab w:val="right" w:pos="10538"/>
            </w:tabs>
            <w:jc w:val="right"/>
          </w:pPr>
          <w:r w:rsidRPr="003166E3">
            <w:rPr>
              <w:b/>
            </w:rPr>
            <w:fldChar w:fldCharType="begin"/>
          </w:r>
          <w:r w:rsidRPr="003166E3">
            <w:rPr>
              <w:b/>
            </w:rPr>
            <w:instrText xml:space="preserve"> PAGE  \* Arabic </w:instrText>
          </w:r>
          <w:r w:rsidRPr="003166E3">
            <w:rPr>
              <w:b/>
            </w:rPr>
            <w:fldChar w:fldCharType="separate"/>
          </w:r>
          <w:r>
            <w:rPr>
              <w:b/>
            </w:rPr>
            <w:t>2</w:t>
          </w:r>
          <w:r w:rsidRPr="003166E3">
            <w:rPr>
              <w:b/>
            </w:rPr>
            <w:fldChar w:fldCharType="end"/>
          </w:r>
          <w:r w:rsidRPr="003166E3">
            <w:rPr>
              <w:b/>
            </w:rPr>
            <w:t xml:space="preserve"> of </w:t>
          </w:r>
          <w:r w:rsidRPr="003166E3">
            <w:rPr>
              <w:b/>
            </w:rPr>
            <w:fldChar w:fldCharType="begin"/>
          </w:r>
          <w:r w:rsidRPr="003166E3">
            <w:rPr>
              <w:b/>
            </w:rPr>
            <w:instrText xml:space="preserve"> NUMPAGES  \* Arabic </w:instrText>
          </w:r>
          <w:r w:rsidRPr="003166E3">
            <w:rPr>
              <w:b/>
            </w:rPr>
            <w:fldChar w:fldCharType="separate"/>
          </w:r>
          <w:r>
            <w:rPr>
              <w:b/>
            </w:rPr>
            <w:t>8</w:t>
          </w:r>
          <w:r w:rsidRPr="003166E3">
            <w:rPr>
              <w:b/>
            </w:rPr>
            <w:fldChar w:fldCharType="end"/>
          </w:r>
        </w:p>
      </w:tc>
    </w:tr>
  </w:tbl>
  <w:p w14:paraId="4848A123" w14:textId="77777777" w:rsidR="00BF6755" w:rsidRDefault="00BF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027D" w14:textId="77777777" w:rsidR="00E7111C" w:rsidRPr="00861B99" w:rsidRDefault="00E7111C" w:rsidP="00540F52">
      <w:pPr>
        <w:rPr>
          <w:color w:val="E6E3D9" w:themeColor="background2"/>
        </w:rPr>
      </w:pPr>
      <w:r w:rsidRPr="00861B99">
        <w:rPr>
          <w:color w:val="E6E3D9" w:themeColor="background2"/>
        </w:rPr>
        <w:separator/>
      </w:r>
    </w:p>
  </w:footnote>
  <w:footnote w:type="continuationSeparator" w:id="0">
    <w:p w14:paraId="2A3EFBAE" w14:textId="77777777" w:rsidR="00E7111C" w:rsidRPr="00861B99" w:rsidRDefault="00E7111C" w:rsidP="00540F52">
      <w:pPr>
        <w:rPr>
          <w:color w:val="E6E3D9" w:themeColor="background2"/>
        </w:rPr>
      </w:pPr>
      <w:r w:rsidRPr="00861B99">
        <w:rPr>
          <w:color w:val="E6E3D9" w:themeColor="background2"/>
        </w:rPr>
        <w:continuationSeparator/>
      </w:r>
    </w:p>
  </w:footnote>
  <w:footnote w:type="continuationNotice" w:id="1">
    <w:p w14:paraId="2ED553E3" w14:textId="77777777" w:rsidR="00E7111C" w:rsidRDefault="00E7111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4F5F" w14:textId="77777777" w:rsidR="00176A70" w:rsidRDefault="0017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681"/>
      <w:tblW w:w="10545" w:type="dxa"/>
      <w:tblBorders>
        <w:bottom w:val="single" w:sz="4" w:space="0" w:color="28465F"/>
      </w:tblBorders>
      <w:tblLayout w:type="fixed"/>
      <w:tblCellMar>
        <w:left w:w="0" w:type="dxa"/>
        <w:right w:w="0" w:type="dxa"/>
      </w:tblCellMar>
      <w:tblLook w:val="04A0" w:firstRow="1" w:lastRow="0" w:firstColumn="1" w:lastColumn="0" w:noHBand="0" w:noVBand="1"/>
    </w:tblPr>
    <w:tblGrid>
      <w:gridCol w:w="10545"/>
    </w:tblGrid>
    <w:tr w:rsidR="005C7B64" w14:paraId="6ACAFE0F" w14:textId="77777777" w:rsidTr="00336372">
      <w:trPr>
        <w:cantSplit/>
        <w:trHeight w:hRule="exact" w:val="283"/>
      </w:trPr>
      <w:tc>
        <w:tcPr>
          <w:tcW w:w="10545" w:type="dxa"/>
        </w:tcPr>
        <w:p w14:paraId="5F7A1D82" w14:textId="72AAB16D" w:rsidR="005C7B64" w:rsidRPr="00E9626B" w:rsidRDefault="001255EF" w:rsidP="005C7B64">
          <w:pPr>
            <w:pStyle w:val="Header"/>
            <w:rPr>
              <w:rFonts w:asciiTheme="majorHAnsi" w:hAnsiTheme="majorHAnsi"/>
              <w:b w:val="0"/>
            </w:rPr>
          </w:pP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w:instrText>
          </w:r>
          <w:r w:rsidRPr="000C6725">
            <w:instrText>±</w:instrText>
          </w:r>
          <w:r w:rsidR="004151AD" w:rsidRPr="004151AD">
            <w:instrText>CoverJobTitle</w:instrText>
          </w:r>
          <w:r>
            <w:instrText xml:space="preserve">" </w:instrText>
          </w:r>
          <w:r>
            <w:fldChar w:fldCharType="separate"/>
          </w:r>
          <w:r w:rsidR="00724317">
            <w:rPr>
              <w:noProof/>
            </w:rPr>
            <w:instrText>Deputy Data Protection Officer</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fldChar w:fldCharType="begin"/>
          </w:r>
          <w:r>
            <w:instrText xml:space="preserve"> STYLEREF  "</w:instrText>
          </w:r>
          <w:r w:rsidR="004151AD" w:rsidRPr="004151AD">
            <w:instrText>±CoverJobTitle</w:instrText>
          </w:r>
          <w:r>
            <w:instrText xml:space="preserve">" </w:instrText>
          </w:r>
          <w:r>
            <w:fldChar w:fldCharType="separate"/>
          </w:r>
          <w:r w:rsidR="00724317">
            <w:rPr>
              <w:noProof/>
            </w:rPr>
            <w:instrText>Deputy Data Protection Officer</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724317">
            <w:rPr>
              <w:noProof/>
            </w:rPr>
            <w:t>Deputy Data Protection Officer</w:t>
          </w:r>
          <w:r w:rsidRPr="00E47272">
            <w:rPr>
              <w:rFonts w:asciiTheme="majorHAnsi" w:hAnsiTheme="majorHAnsi"/>
            </w:rPr>
            <w:fldChar w:fldCharType="end"/>
          </w:r>
        </w:p>
      </w:tc>
    </w:tr>
  </w:tbl>
  <w:p w14:paraId="08816CA1" w14:textId="77777777" w:rsidR="00BB05CB" w:rsidRPr="005C7B64" w:rsidRDefault="00BB05CB" w:rsidP="005C7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BE1A" w14:textId="77777777" w:rsidR="00176A70" w:rsidRDefault="0017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7AAD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89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4C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458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526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E86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C2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84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07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56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3C61"/>
    <w:multiLevelType w:val="hybridMultilevel"/>
    <w:tmpl w:val="49EE9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A126C1"/>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2" w15:restartNumberingAfterBreak="0">
    <w:nsid w:val="146E0145"/>
    <w:multiLevelType w:val="hybridMultilevel"/>
    <w:tmpl w:val="B070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8CB48EF"/>
    <w:multiLevelType w:val="hybridMultilevel"/>
    <w:tmpl w:val="629E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12C58"/>
    <w:multiLevelType w:val="multilevel"/>
    <w:tmpl w:val="EF7C1A16"/>
    <w:numStyleLink w:val="SecListStyle"/>
  </w:abstractNum>
  <w:abstractNum w:abstractNumId="16" w15:restartNumberingAfterBreak="0">
    <w:nsid w:val="1F105759"/>
    <w:multiLevelType w:val="multilevel"/>
    <w:tmpl w:val="2662D282"/>
    <w:lvl w:ilvl="0">
      <w:start w:val="1"/>
      <w:numFmt w:val="decimal"/>
      <w:lvlRestart w:val="0"/>
      <w:pStyle w:val="Heading1"/>
      <w:lvlText w:val="%1"/>
      <w:lvlJc w:val="right"/>
      <w:pPr>
        <w:tabs>
          <w:tab w:val="num" w:pos="0"/>
        </w:tabs>
        <w:ind w:left="0" w:hanging="142"/>
      </w:pPr>
      <w:rPr>
        <w:rFonts w:hint="default"/>
      </w:rPr>
    </w:lvl>
    <w:lvl w:ilvl="1">
      <w:start w:val="1"/>
      <w:numFmt w:val="decimal"/>
      <w:pStyle w:val="Heading2"/>
      <w:lvlText w:val="%1.%2"/>
      <w:lvlJc w:val="right"/>
      <w:pPr>
        <w:tabs>
          <w:tab w:val="num" w:pos="0"/>
        </w:tabs>
        <w:ind w:left="0" w:hanging="142"/>
      </w:pPr>
      <w:rPr>
        <w:rFonts w:hint="default"/>
      </w:rPr>
    </w:lvl>
    <w:lvl w:ilvl="2">
      <w:start w:val="1"/>
      <w:numFmt w:val="decimal"/>
      <w:pStyle w:val="Heading3"/>
      <w:lvlText w:val="%1.%2.%3"/>
      <w:lvlJc w:val="right"/>
      <w:pPr>
        <w:tabs>
          <w:tab w:val="num" w:pos="0"/>
        </w:tabs>
        <w:ind w:left="0" w:hanging="142"/>
      </w:pPr>
      <w:rPr>
        <w:rFonts w:hint="default"/>
      </w:rPr>
    </w:lvl>
    <w:lvl w:ilvl="3">
      <w:start w:val="1"/>
      <w:numFmt w:val="decimal"/>
      <w:pStyle w:val="Heading4"/>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1F331289"/>
    <w:multiLevelType w:val="hybridMultilevel"/>
    <w:tmpl w:val="969C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9" w15:restartNumberingAfterBreak="0">
    <w:nsid w:val="383B7E6D"/>
    <w:multiLevelType w:val="multilevel"/>
    <w:tmpl w:val="05F86D62"/>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2894F5E"/>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1" w15:restartNumberingAfterBreak="0">
    <w:nsid w:val="47FB34D5"/>
    <w:multiLevelType w:val="multilevel"/>
    <w:tmpl w:val="EF7C1A16"/>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2"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A076F3A"/>
    <w:multiLevelType w:val="hybridMultilevel"/>
    <w:tmpl w:val="96E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A1A49"/>
    <w:multiLevelType w:val="hybridMultilevel"/>
    <w:tmpl w:val="0EB0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6" w15:restartNumberingAfterBreak="0">
    <w:nsid w:val="796A3518"/>
    <w:multiLevelType w:val="multilevel"/>
    <w:tmpl w:val="530C6A6C"/>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A586721"/>
    <w:multiLevelType w:val="multilevel"/>
    <w:tmpl w:val="B0EE10D0"/>
    <w:lvl w:ilvl="0">
      <w:start w:val="1"/>
      <w:numFmt w:val="upperLetter"/>
      <w:pStyle w:val="AppHead1"/>
      <w:lvlText w:val="%1"/>
      <w:lvlJc w:val="right"/>
      <w:pPr>
        <w:tabs>
          <w:tab w:val="num" w:pos="0"/>
        </w:tabs>
        <w:ind w:left="0" w:hanging="142"/>
      </w:pPr>
      <w:rPr>
        <w:rFonts w:hint="default"/>
      </w:rPr>
    </w:lvl>
    <w:lvl w:ilvl="1">
      <w:start w:val="1"/>
      <w:numFmt w:val="decimal"/>
      <w:pStyle w:val="AppHead2"/>
      <w:lvlText w:val="%1.%2"/>
      <w:lvlJc w:val="right"/>
      <w:pPr>
        <w:tabs>
          <w:tab w:val="num" w:pos="0"/>
        </w:tabs>
        <w:ind w:left="0" w:hanging="142"/>
      </w:pPr>
      <w:rPr>
        <w:rFonts w:hint="default"/>
      </w:rPr>
    </w:lvl>
    <w:lvl w:ilvl="2">
      <w:start w:val="1"/>
      <w:numFmt w:val="decimal"/>
      <w:pStyle w:val="AppHead3"/>
      <w:lvlText w:val="%1.%2.%3"/>
      <w:lvlJc w:val="right"/>
      <w:pPr>
        <w:tabs>
          <w:tab w:val="num" w:pos="0"/>
        </w:tabs>
        <w:ind w:left="0" w:hanging="142"/>
      </w:pPr>
      <w:rPr>
        <w:rFonts w:hint="default"/>
      </w:rPr>
    </w:lvl>
    <w:lvl w:ilvl="3">
      <w:start w:val="1"/>
      <w:numFmt w:val="decimal"/>
      <w:pStyle w:val="AppHead4"/>
      <w:lvlText w:val="%1.%2.%3.%4"/>
      <w:lvlJc w:val="right"/>
      <w:pPr>
        <w:tabs>
          <w:tab w:val="num" w:pos="0"/>
        </w:tabs>
        <w:ind w:left="0" w:hanging="142"/>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16cid:durableId="2102293976">
    <w:abstractNumId w:val="21"/>
  </w:num>
  <w:num w:numId="2" w16cid:durableId="2020689626">
    <w:abstractNumId w:val="19"/>
  </w:num>
  <w:num w:numId="3" w16cid:durableId="1264800727">
    <w:abstractNumId w:val="26"/>
  </w:num>
  <w:num w:numId="4" w16cid:durableId="194585704">
    <w:abstractNumId w:val="27"/>
  </w:num>
  <w:num w:numId="5" w16cid:durableId="1535145447">
    <w:abstractNumId w:val="19"/>
  </w:num>
  <w:num w:numId="6" w16cid:durableId="1922523024">
    <w:abstractNumId w:val="21"/>
  </w:num>
  <w:num w:numId="7" w16cid:durableId="888153645">
    <w:abstractNumId w:val="22"/>
  </w:num>
  <w:num w:numId="8" w16cid:durableId="678241834">
    <w:abstractNumId w:val="25"/>
  </w:num>
  <w:num w:numId="9" w16cid:durableId="1839345402">
    <w:abstractNumId w:val="16"/>
  </w:num>
  <w:num w:numId="10" w16cid:durableId="573668693">
    <w:abstractNumId w:val="9"/>
  </w:num>
  <w:num w:numId="11" w16cid:durableId="433790839">
    <w:abstractNumId w:val="7"/>
  </w:num>
  <w:num w:numId="12" w16cid:durableId="153449228">
    <w:abstractNumId w:val="6"/>
  </w:num>
  <w:num w:numId="13" w16cid:durableId="1389647330">
    <w:abstractNumId w:val="5"/>
  </w:num>
  <w:num w:numId="14" w16cid:durableId="1021398107">
    <w:abstractNumId w:val="4"/>
  </w:num>
  <w:num w:numId="15" w16cid:durableId="1689406732">
    <w:abstractNumId w:val="8"/>
  </w:num>
  <w:num w:numId="16" w16cid:durableId="1051811402">
    <w:abstractNumId w:val="3"/>
  </w:num>
  <w:num w:numId="17" w16cid:durableId="143589810">
    <w:abstractNumId w:val="2"/>
  </w:num>
  <w:num w:numId="18" w16cid:durableId="996495419">
    <w:abstractNumId w:val="1"/>
  </w:num>
  <w:num w:numId="19" w16cid:durableId="309335968">
    <w:abstractNumId w:val="0"/>
  </w:num>
  <w:num w:numId="20" w16cid:durableId="1737387370">
    <w:abstractNumId w:val="11"/>
  </w:num>
  <w:num w:numId="21" w16cid:durableId="52972093">
    <w:abstractNumId w:val="20"/>
  </w:num>
  <w:num w:numId="22" w16cid:durableId="1051151003">
    <w:abstractNumId w:val="15"/>
  </w:num>
  <w:num w:numId="23" w16cid:durableId="1394423729">
    <w:abstractNumId w:val="22"/>
  </w:num>
  <w:num w:numId="24" w16cid:durableId="976565899">
    <w:abstractNumId w:val="22"/>
  </w:num>
  <w:num w:numId="25" w16cid:durableId="239486104">
    <w:abstractNumId w:val="22"/>
  </w:num>
  <w:num w:numId="26" w16cid:durableId="244075225">
    <w:abstractNumId w:val="17"/>
  </w:num>
  <w:num w:numId="27" w16cid:durableId="1997419513">
    <w:abstractNumId w:val="24"/>
  </w:num>
  <w:num w:numId="28" w16cid:durableId="872885395">
    <w:abstractNumId w:val="14"/>
  </w:num>
  <w:num w:numId="29" w16cid:durableId="1137069465">
    <w:abstractNumId w:val="23"/>
  </w:num>
  <w:num w:numId="30" w16cid:durableId="1762528345">
    <w:abstractNumId w:val="12"/>
  </w:num>
  <w:num w:numId="31" w16cid:durableId="44689165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DF"/>
    <w:rsid w:val="00003A00"/>
    <w:rsid w:val="000041CA"/>
    <w:rsid w:val="00004B94"/>
    <w:rsid w:val="00010962"/>
    <w:rsid w:val="0001096A"/>
    <w:rsid w:val="00015D95"/>
    <w:rsid w:val="000170EC"/>
    <w:rsid w:val="00020299"/>
    <w:rsid w:val="00045C4E"/>
    <w:rsid w:val="00057911"/>
    <w:rsid w:val="000672FB"/>
    <w:rsid w:val="0006764F"/>
    <w:rsid w:val="000711D1"/>
    <w:rsid w:val="000806D6"/>
    <w:rsid w:val="0008640C"/>
    <w:rsid w:val="0009764F"/>
    <w:rsid w:val="000B70A9"/>
    <w:rsid w:val="000C6725"/>
    <w:rsid w:val="000C7A6F"/>
    <w:rsid w:val="000D055E"/>
    <w:rsid w:val="000D238B"/>
    <w:rsid w:val="000E52BD"/>
    <w:rsid w:val="000F2D3D"/>
    <w:rsid w:val="001003A2"/>
    <w:rsid w:val="00112CCB"/>
    <w:rsid w:val="0011378F"/>
    <w:rsid w:val="00115822"/>
    <w:rsid w:val="00116D06"/>
    <w:rsid w:val="001226F7"/>
    <w:rsid w:val="001255EF"/>
    <w:rsid w:val="00132FB3"/>
    <w:rsid w:val="00133261"/>
    <w:rsid w:val="00135A72"/>
    <w:rsid w:val="0014048E"/>
    <w:rsid w:val="00141FF2"/>
    <w:rsid w:val="001475B3"/>
    <w:rsid w:val="00162264"/>
    <w:rsid w:val="00162DA4"/>
    <w:rsid w:val="001651F2"/>
    <w:rsid w:val="0016532E"/>
    <w:rsid w:val="00172579"/>
    <w:rsid w:val="00176A70"/>
    <w:rsid w:val="00180354"/>
    <w:rsid w:val="00181272"/>
    <w:rsid w:val="00184014"/>
    <w:rsid w:val="0019565D"/>
    <w:rsid w:val="001A15EE"/>
    <w:rsid w:val="001B3658"/>
    <w:rsid w:val="001B36D9"/>
    <w:rsid w:val="001B769D"/>
    <w:rsid w:val="001C1280"/>
    <w:rsid w:val="001C4090"/>
    <w:rsid w:val="001E7B00"/>
    <w:rsid w:val="001F03E2"/>
    <w:rsid w:val="001F1375"/>
    <w:rsid w:val="001F4921"/>
    <w:rsid w:val="001F5965"/>
    <w:rsid w:val="00201F3B"/>
    <w:rsid w:val="00204D27"/>
    <w:rsid w:val="00204F9A"/>
    <w:rsid w:val="0020649B"/>
    <w:rsid w:val="002110DB"/>
    <w:rsid w:val="00213108"/>
    <w:rsid w:val="00213C27"/>
    <w:rsid w:val="00215FF2"/>
    <w:rsid w:val="00224FA9"/>
    <w:rsid w:val="002368C5"/>
    <w:rsid w:val="00237382"/>
    <w:rsid w:val="00237598"/>
    <w:rsid w:val="00245E0E"/>
    <w:rsid w:val="00255298"/>
    <w:rsid w:val="002610B0"/>
    <w:rsid w:val="00262D79"/>
    <w:rsid w:val="00272BF2"/>
    <w:rsid w:val="00275E16"/>
    <w:rsid w:val="00282F0D"/>
    <w:rsid w:val="002B09F3"/>
    <w:rsid w:val="002B4AB0"/>
    <w:rsid w:val="002B6942"/>
    <w:rsid w:val="002C482B"/>
    <w:rsid w:val="002F1B8E"/>
    <w:rsid w:val="002F337F"/>
    <w:rsid w:val="002F4726"/>
    <w:rsid w:val="00300248"/>
    <w:rsid w:val="00301AC8"/>
    <w:rsid w:val="00301ED9"/>
    <w:rsid w:val="00303266"/>
    <w:rsid w:val="00303A10"/>
    <w:rsid w:val="003075C6"/>
    <w:rsid w:val="00310E7C"/>
    <w:rsid w:val="00314A2D"/>
    <w:rsid w:val="00315F8E"/>
    <w:rsid w:val="003166E3"/>
    <w:rsid w:val="00326A8C"/>
    <w:rsid w:val="0033044F"/>
    <w:rsid w:val="0033738D"/>
    <w:rsid w:val="0034634D"/>
    <w:rsid w:val="00347B05"/>
    <w:rsid w:val="003504FA"/>
    <w:rsid w:val="003535D4"/>
    <w:rsid w:val="0035554B"/>
    <w:rsid w:val="00364CD8"/>
    <w:rsid w:val="003855C8"/>
    <w:rsid w:val="00390FDF"/>
    <w:rsid w:val="003942C3"/>
    <w:rsid w:val="003A0291"/>
    <w:rsid w:val="003B3D63"/>
    <w:rsid w:val="003B495A"/>
    <w:rsid w:val="00400E40"/>
    <w:rsid w:val="00402A4C"/>
    <w:rsid w:val="00403713"/>
    <w:rsid w:val="004062F4"/>
    <w:rsid w:val="004151AD"/>
    <w:rsid w:val="00421979"/>
    <w:rsid w:val="00425C0C"/>
    <w:rsid w:val="004516B8"/>
    <w:rsid w:val="00463123"/>
    <w:rsid w:val="00467260"/>
    <w:rsid w:val="00472E72"/>
    <w:rsid w:val="004738A5"/>
    <w:rsid w:val="0049056F"/>
    <w:rsid w:val="004A1348"/>
    <w:rsid w:val="004B3F40"/>
    <w:rsid w:val="004B6243"/>
    <w:rsid w:val="004C4D86"/>
    <w:rsid w:val="004D376F"/>
    <w:rsid w:val="004D49C5"/>
    <w:rsid w:val="004D6FC8"/>
    <w:rsid w:val="004D7793"/>
    <w:rsid w:val="004E2807"/>
    <w:rsid w:val="004E2E9E"/>
    <w:rsid w:val="004E590F"/>
    <w:rsid w:val="004E67AD"/>
    <w:rsid w:val="004E7F5A"/>
    <w:rsid w:val="00501B39"/>
    <w:rsid w:val="00505F5C"/>
    <w:rsid w:val="00507DF4"/>
    <w:rsid w:val="00514A63"/>
    <w:rsid w:val="0051555E"/>
    <w:rsid w:val="005362D0"/>
    <w:rsid w:val="00536C3A"/>
    <w:rsid w:val="00537052"/>
    <w:rsid w:val="00540DDE"/>
    <w:rsid w:val="00540F52"/>
    <w:rsid w:val="005522B4"/>
    <w:rsid w:val="00562574"/>
    <w:rsid w:val="0056295E"/>
    <w:rsid w:val="005663FA"/>
    <w:rsid w:val="005758B1"/>
    <w:rsid w:val="00577663"/>
    <w:rsid w:val="005820AD"/>
    <w:rsid w:val="00583064"/>
    <w:rsid w:val="0059270B"/>
    <w:rsid w:val="005A706D"/>
    <w:rsid w:val="005C7B64"/>
    <w:rsid w:val="005D7F2B"/>
    <w:rsid w:val="005F7D7E"/>
    <w:rsid w:val="00622827"/>
    <w:rsid w:val="00624D6E"/>
    <w:rsid w:val="0064205F"/>
    <w:rsid w:val="00646A18"/>
    <w:rsid w:val="0065116E"/>
    <w:rsid w:val="00653005"/>
    <w:rsid w:val="00653464"/>
    <w:rsid w:val="00654A00"/>
    <w:rsid w:val="006644CB"/>
    <w:rsid w:val="0066535F"/>
    <w:rsid w:val="00665C4F"/>
    <w:rsid w:val="006664EB"/>
    <w:rsid w:val="00667906"/>
    <w:rsid w:val="00667BC0"/>
    <w:rsid w:val="006800EB"/>
    <w:rsid w:val="0068057A"/>
    <w:rsid w:val="00682AAA"/>
    <w:rsid w:val="00684C33"/>
    <w:rsid w:val="0069774A"/>
    <w:rsid w:val="006A0609"/>
    <w:rsid w:val="006A404D"/>
    <w:rsid w:val="006B2BB0"/>
    <w:rsid w:val="006B7429"/>
    <w:rsid w:val="006D2507"/>
    <w:rsid w:val="006D3A53"/>
    <w:rsid w:val="006D7107"/>
    <w:rsid w:val="006E2007"/>
    <w:rsid w:val="006E54BD"/>
    <w:rsid w:val="00703279"/>
    <w:rsid w:val="00714982"/>
    <w:rsid w:val="00715FBA"/>
    <w:rsid w:val="007177EB"/>
    <w:rsid w:val="0072026F"/>
    <w:rsid w:val="00720778"/>
    <w:rsid w:val="00722371"/>
    <w:rsid w:val="00724317"/>
    <w:rsid w:val="00725ADB"/>
    <w:rsid w:val="007267C1"/>
    <w:rsid w:val="00732F26"/>
    <w:rsid w:val="00734564"/>
    <w:rsid w:val="007524C1"/>
    <w:rsid w:val="00760E40"/>
    <w:rsid w:val="00762FC9"/>
    <w:rsid w:val="0076654F"/>
    <w:rsid w:val="007667DF"/>
    <w:rsid w:val="00771F31"/>
    <w:rsid w:val="007777FB"/>
    <w:rsid w:val="00785319"/>
    <w:rsid w:val="00794CFA"/>
    <w:rsid w:val="007B27E6"/>
    <w:rsid w:val="007B7533"/>
    <w:rsid w:val="007D1CA5"/>
    <w:rsid w:val="007E12F9"/>
    <w:rsid w:val="007E34AE"/>
    <w:rsid w:val="007E57D4"/>
    <w:rsid w:val="007E7EB3"/>
    <w:rsid w:val="007F4A0B"/>
    <w:rsid w:val="0081128D"/>
    <w:rsid w:val="00815032"/>
    <w:rsid w:val="00821203"/>
    <w:rsid w:val="0082303C"/>
    <w:rsid w:val="00823BC8"/>
    <w:rsid w:val="0083070E"/>
    <w:rsid w:val="008339D4"/>
    <w:rsid w:val="00835705"/>
    <w:rsid w:val="00860F76"/>
    <w:rsid w:val="00861B99"/>
    <w:rsid w:val="00870518"/>
    <w:rsid w:val="00871823"/>
    <w:rsid w:val="00885DBD"/>
    <w:rsid w:val="0088708F"/>
    <w:rsid w:val="00890591"/>
    <w:rsid w:val="00897006"/>
    <w:rsid w:val="008A180C"/>
    <w:rsid w:val="008D162E"/>
    <w:rsid w:val="008D4229"/>
    <w:rsid w:val="008E10D9"/>
    <w:rsid w:val="008E46E7"/>
    <w:rsid w:val="008E7297"/>
    <w:rsid w:val="008F0612"/>
    <w:rsid w:val="00900C1F"/>
    <w:rsid w:val="0091407E"/>
    <w:rsid w:val="00923366"/>
    <w:rsid w:val="0092593D"/>
    <w:rsid w:val="0093307A"/>
    <w:rsid w:val="009341FA"/>
    <w:rsid w:val="00942272"/>
    <w:rsid w:val="0094513F"/>
    <w:rsid w:val="00947B86"/>
    <w:rsid w:val="00952455"/>
    <w:rsid w:val="00973D95"/>
    <w:rsid w:val="00974426"/>
    <w:rsid w:val="0097713D"/>
    <w:rsid w:val="0098407C"/>
    <w:rsid w:val="00984946"/>
    <w:rsid w:val="00985D74"/>
    <w:rsid w:val="009A3951"/>
    <w:rsid w:val="009B34D9"/>
    <w:rsid w:val="009C3F82"/>
    <w:rsid w:val="009D2B61"/>
    <w:rsid w:val="009E69BB"/>
    <w:rsid w:val="009F4C62"/>
    <w:rsid w:val="00A1092F"/>
    <w:rsid w:val="00A40EB3"/>
    <w:rsid w:val="00A41436"/>
    <w:rsid w:val="00A53C3B"/>
    <w:rsid w:val="00A55398"/>
    <w:rsid w:val="00A711CD"/>
    <w:rsid w:val="00A72151"/>
    <w:rsid w:val="00A910B5"/>
    <w:rsid w:val="00A92508"/>
    <w:rsid w:val="00AB34FF"/>
    <w:rsid w:val="00AB3E24"/>
    <w:rsid w:val="00AF5CF2"/>
    <w:rsid w:val="00B02C86"/>
    <w:rsid w:val="00B06591"/>
    <w:rsid w:val="00B105DC"/>
    <w:rsid w:val="00B266F7"/>
    <w:rsid w:val="00B3075E"/>
    <w:rsid w:val="00B30E61"/>
    <w:rsid w:val="00B5268C"/>
    <w:rsid w:val="00B7368B"/>
    <w:rsid w:val="00B7762D"/>
    <w:rsid w:val="00BA3E72"/>
    <w:rsid w:val="00BA4070"/>
    <w:rsid w:val="00BA602E"/>
    <w:rsid w:val="00BB05CB"/>
    <w:rsid w:val="00BC4CA7"/>
    <w:rsid w:val="00BD292E"/>
    <w:rsid w:val="00BD516D"/>
    <w:rsid w:val="00BE1F3A"/>
    <w:rsid w:val="00BF3851"/>
    <w:rsid w:val="00BF4A69"/>
    <w:rsid w:val="00BF6755"/>
    <w:rsid w:val="00C052D9"/>
    <w:rsid w:val="00C0572D"/>
    <w:rsid w:val="00C06FD5"/>
    <w:rsid w:val="00C22746"/>
    <w:rsid w:val="00C32C01"/>
    <w:rsid w:val="00C55E23"/>
    <w:rsid w:val="00C56D53"/>
    <w:rsid w:val="00C6092E"/>
    <w:rsid w:val="00C623F6"/>
    <w:rsid w:val="00C65A9A"/>
    <w:rsid w:val="00C66079"/>
    <w:rsid w:val="00C76629"/>
    <w:rsid w:val="00C85A22"/>
    <w:rsid w:val="00C9194E"/>
    <w:rsid w:val="00CA40B7"/>
    <w:rsid w:val="00CA4B68"/>
    <w:rsid w:val="00CA669B"/>
    <w:rsid w:val="00CB1E37"/>
    <w:rsid w:val="00CB4384"/>
    <w:rsid w:val="00CC612E"/>
    <w:rsid w:val="00CE6ADC"/>
    <w:rsid w:val="00CF6BE0"/>
    <w:rsid w:val="00D10FFA"/>
    <w:rsid w:val="00D11ABC"/>
    <w:rsid w:val="00D236EC"/>
    <w:rsid w:val="00D250D1"/>
    <w:rsid w:val="00D25638"/>
    <w:rsid w:val="00D25671"/>
    <w:rsid w:val="00D26127"/>
    <w:rsid w:val="00D353FF"/>
    <w:rsid w:val="00D77DE4"/>
    <w:rsid w:val="00D87F3B"/>
    <w:rsid w:val="00D90576"/>
    <w:rsid w:val="00D95195"/>
    <w:rsid w:val="00DB16F4"/>
    <w:rsid w:val="00DC58D8"/>
    <w:rsid w:val="00DD273B"/>
    <w:rsid w:val="00DE1BBB"/>
    <w:rsid w:val="00E17BBF"/>
    <w:rsid w:val="00E17EA5"/>
    <w:rsid w:val="00E21352"/>
    <w:rsid w:val="00E2259E"/>
    <w:rsid w:val="00E2280C"/>
    <w:rsid w:val="00E23105"/>
    <w:rsid w:val="00E2315D"/>
    <w:rsid w:val="00E23BE6"/>
    <w:rsid w:val="00E473AF"/>
    <w:rsid w:val="00E52F3E"/>
    <w:rsid w:val="00E66182"/>
    <w:rsid w:val="00E7111C"/>
    <w:rsid w:val="00E71AFC"/>
    <w:rsid w:val="00E806CF"/>
    <w:rsid w:val="00E85A69"/>
    <w:rsid w:val="00E86B42"/>
    <w:rsid w:val="00E967F5"/>
    <w:rsid w:val="00E96F72"/>
    <w:rsid w:val="00EA39CB"/>
    <w:rsid w:val="00EB518A"/>
    <w:rsid w:val="00EB74B7"/>
    <w:rsid w:val="00EB7C96"/>
    <w:rsid w:val="00EC004A"/>
    <w:rsid w:val="00EC2484"/>
    <w:rsid w:val="00F0402C"/>
    <w:rsid w:val="00F17180"/>
    <w:rsid w:val="00F2212E"/>
    <w:rsid w:val="00F2624A"/>
    <w:rsid w:val="00F30DE0"/>
    <w:rsid w:val="00F368D9"/>
    <w:rsid w:val="00F42D42"/>
    <w:rsid w:val="00F558AE"/>
    <w:rsid w:val="00F56589"/>
    <w:rsid w:val="00F667D6"/>
    <w:rsid w:val="00F8527B"/>
    <w:rsid w:val="00F90B67"/>
    <w:rsid w:val="00FA0B93"/>
    <w:rsid w:val="00FA5B65"/>
    <w:rsid w:val="00FC18B1"/>
    <w:rsid w:val="00FD2D49"/>
    <w:rsid w:val="00FD4713"/>
    <w:rsid w:val="00FE3915"/>
    <w:rsid w:val="00FF1DCA"/>
    <w:rsid w:val="00FF62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1F5D"/>
  <w15:chartTrackingRefBased/>
  <w15:docId w15:val="{F0D17F82-4930-46FE-8974-BB11DC8B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BodyText"/>
    <w:qFormat/>
    <w:rsid w:val="00176A70"/>
  </w:style>
  <w:style w:type="paragraph" w:styleId="Heading1">
    <w:name w:val="heading 1"/>
    <w:aliases w:val="±Head1"/>
    <w:basedOn w:val="Head1NonToc"/>
    <w:next w:val="Normal"/>
    <w:link w:val="Heading1Char"/>
    <w:uiPriority w:val="4"/>
    <w:semiHidden/>
    <w:qFormat/>
    <w:rsid w:val="00EB74B7"/>
    <w:pPr>
      <w:numPr>
        <w:numId w:val="9"/>
      </w:numPr>
      <w:spacing w:before="600"/>
    </w:pPr>
  </w:style>
  <w:style w:type="paragraph" w:styleId="Heading2">
    <w:name w:val="heading 2"/>
    <w:aliases w:val="±Head2"/>
    <w:basedOn w:val="NoNumHead2"/>
    <w:next w:val="Normal"/>
    <w:link w:val="Heading2Char"/>
    <w:uiPriority w:val="4"/>
    <w:semiHidden/>
    <w:qFormat/>
    <w:rsid w:val="00EB74B7"/>
    <w:pPr>
      <w:numPr>
        <w:ilvl w:val="1"/>
        <w:numId w:val="9"/>
      </w:numPr>
    </w:pPr>
  </w:style>
  <w:style w:type="paragraph" w:styleId="Heading3">
    <w:name w:val="heading 3"/>
    <w:aliases w:val="±Head3"/>
    <w:basedOn w:val="NoNumHead2"/>
    <w:next w:val="Normal"/>
    <w:link w:val="Heading3Char"/>
    <w:uiPriority w:val="4"/>
    <w:semiHidden/>
    <w:rsid w:val="00EB74B7"/>
    <w:pPr>
      <w:numPr>
        <w:ilvl w:val="2"/>
        <w:numId w:val="9"/>
      </w:numPr>
      <w:outlineLvl w:val="2"/>
    </w:pPr>
    <w:rPr>
      <w:sz w:val="24"/>
    </w:rPr>
  </w:style>
  <w:style w:type="paragraph" w:styleId="Heading4">
    <w:name w:val="heading 4"/>
    <w:aliases w:val="±Head4"/>
    <w:basedOn w:val="NoNumHead2"/>
    <w:next w:val="Normal"/>
    <w:link w:val="Heading4Char"/>
    <w:uiPriority w:val="4"/>
    <w:semiHidden/>
    <w:rsid w:val="00EB74B7"/>
    <w:pPr>
      <w:numPr>
        <w:ilvl w:val="3"/>
        <w:numId w:val="9"/>
      </w:numPr>
      <w:outlineLvl w:val="3"/>
    </w:pPr>
    <w:rPr>
      <w:sz w:val="22"/>
    </w:rPr>
  </w:style>
  <w:style w:type="paragraph" w:styleId="Heading5">
    <w:name w:val="heading 5"/>
    <w:aliases w:val="±Head5"/>
    <w:basedOn w:val="NoNumHead2"/>
    <w:next w:val="Normal"/>
    <w:link w:val="Heading5Char"/>
    <w:uiPriority w:val="4"/>
    <w:semiHidden/>
    <w:rsid w:val="00EB74B7"/>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EB74B7"/>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EB74B7"/>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EB74B7"/>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EB74B7"/>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EB74B7"/>
    <w:pPr>
      <w:numPr>
        <w:numId w:val="3"/>
      </w:numPr>
      <w:spacing w:before="60" w:after="60"/>
    </w:pPr>
  </w:style>
  <w:style w:type="paragraph" w:customStyle="1" w:styleId="AlphaNumBullet2">
    <w:name w:val="±AlphaNumBullet2"/>
    <w:basedOn w:val="Normal"/>
    <w:uiPriority w:val="1"/>
    <w:rsid w:val="00EB74B7"/>
    <w:pPr>
      <w:numPr>
        <w:ilvl w:val="1"/>
        <w:numId w:val="3"/>
      </w:numPr>
      <w:spacing w:before="60" w:after="60"/>
    </w:pPr>
  </w:style>
  <w:style w:type="paragraph" w:customStyle="1" w:styleId="AlphaNumBullet3">
    <w:name w:val="±AlphaNumBullet3"/>
    <w:basedOn w:val="Normal"/>
    <w:uiPriority w:val="1"/>
    <w:rsid w:val="00EB74B7"/>
    <w:pPr>
      <w:numPr>
        <w:ilvl w:val="2"/>
        <w:numId w:val="3"/>
      </w:numPr>
      <w:spacing w:before="60" w:after="60"/>
    </w:pPr>
  </w:style>
  <w:style w:type="paragraph" w:customStyle="1" w:styleId="AppBodyTextNum">
    <w:name w:val="±AppBodyTextNum"/>
    <w:basedOn w:val="Normal"/>
    <w:uiPriority w:val="28"/>
    <w:semiHidden/>
    <w:qFormat/>
    <w:rsid w:val="00EB74B7"/>
  </w:style>
  <w:style w:type="paragraph" w:customStyle="1" w:styleId="AppAlphaNumBullet1">
    <w:name w:val="±AppAlphaNumBullet1"/>
    <w:basedOn w:val="AppBodyTextNum"/>
    <w:uiPriority w:val="28"/>
    <w:semiHidden/>
    <w:qFormat/>
    <w:rsid w:val="00EB74B7"/>
  </w:style>
  <w:style w:type="paragraph" w:customStyle="1" w:styleId="AppAlphaNumBullet2">
    <w:name w:val="±AppAlphaNumBullet2"/>
    <w:basedOn w:val="AppBodyTextNum"/>
    <w:uiPriority w:val="28"/>
    <w:semiHidden/>
    <w:qFormat/>
    <w:rsid w:val="00EB74B7"/>
  </w:style>
  <w:style w:type="paragraph" w:customStyle="1" w:styleId="AppAlphaNumBullet3">
    <w:name w:val="±AppAlphaNumBullet3"/>
    <w:basedOn w:val="AppBodyTextNum"/>
    <w:uiPriority w:val="28"/>
    <w:semiHidden/>
    <w:qFormat/>
    <w:rsid w:val="00EB74B7"/>
  </w:style>
  <w:style w:type="paragraph" w:styleId="NoSpacing">
    <w:name w:val="No Spacing"/>
    <w:aliases w:val="±BaseStyle"/>
    <w:rsid w:val="00EB74B7"/>
    <w:pPr>
      <w:spacing w:before="0"/>
    </w:pPr>
    <w:rPr>
      <w:rFonts w:cs="Arial"/>
      <w:szCs w:val="20"/>
    </w:rPr>
  </w:style>
  <w:style w:type="paragraph" w:customStyle="1" w:styleId="Head1NonToc">
    <w:name w:val="±Head1NonToc"/>
    <w:basedOn w:val="NoSpacing"/>
    <w:next w:val="Normal"/>
    <w:uiPriority w:val="3"/>
    <w:semiHidden/>
    <w:rsid w:val="00EB74B7"/>
    <w:pPr>
      <w:keepNext/>
      <w:spacing w:before="480" w:after="120" w:line="216" w:lineRule="auto"/>
      <w:outlineLvl w:val="0"/>
    </w:pPr>
    <w:rPr>
      <w:rFonts w:asciiTheme="majorHAnsi" w:hAnsiTheme="majorHAnsi"/>
      <w:b/>
      <w:color w:val="28465F"/>
      <w:sz w:val="36"/>
    </w:rPr>
  </w:style>
  <w:style w:type="paragraph" w:customStyle="1" w:styleId="Divider">
    <w:name w:val="±Divider"/>
    <w:basedOn w:val="Head1NonToc"/>
    <w:next w:val="Normal"/>
    <w:uiPriority w:val="5"/>
    <w:semiHidden/>
    <w:rsid w:val="00EB74B7"/>
    <w:rPr>
      <w:sz w:val="72"/>
    </w:rPr>
  </w:style>
  <w:style w:type="paragraph" w:customStyle="1" w:styleId="AppHead1">
    <w:name w:val="±AppHead1"/>
    <w:basedOn w:val="Head1NonToc"/>
    <w:next w:val="Normal"/>
    <w:uiPriority w:val="6"/>
    <w:semiHidden/>
    <w:rsid w:val="00EB74B7"/>
    <w:pPr>
      <w:numPr>
        <w:numId w:val="4"/>
      </w:numPr>
    </w:pPr>
  </w:style>
  <w:style w:type="paragraph" w:customStyle="1" w:styleId="AppHead2">
    <w:name w:val="±AppHead2"/>
    <w:basedOn w:val="Head1NonToc"/>
    <w:next w:val="Normal"/>
    <w:uiPriority w:val="6"/>
    <w:semiHidden/>
    <w:rsid w:val="00EB74B7"/>
    <w:pPr>
      <w:numPr>
        <w:ilvl w:val="1"/>
        <w:numId w:val="4"/>
      </w:numPr>
      <w:outlineLvl w:val="1"/>
    </w:pPr>
    <w:rPr>
      <w:sz w:val="28"/>
    </w:rPr>
  </w:style>
  <w:style w:type="paragraph" w:customStyle="1" w:styleId="AppHead3">
    <w:name w:val="±AppHead3"/>
    <w:basedOn w:val="Head1NonToc"/>
    <w:next w:val="Normal"/>
    <w:uiPriority w:val="6"/>
    <w:semiHidden/>
    <w:rsid w:val="00EB74B7"/>
    <w:pPr>
      <w:numPr>
        <w:ilvl w:val="2"/>
        <w:numId w:val="4"/>
      </w:numPr>
      <w:outlineLvl w:val="2"/>
    </w:pPr>
    <w:rPr>
      <w:sz w:val="24"/>
    </w:rPr>
  </w:style>
  <w:style w:type="paragraph" w:customStyle="1" w:styleId="BodyHeading">
    <w:name w:val="±BodyHeading"/>
    <w:basedOn w:val="Normal"/>
    <w:next w:val="Normal"/>
    <w:uiPriority w:val="2"/>
    <w:qFormat/>
    <w:rsid w:val="00EB74B7"/>
    <w:pPr>
      <w:keepNext/>
      <w:spacing w:before="240" w:after="120"/>
    </w:pPr>
    <w:rPr>
      <w:b/>
      <w:color w:val="00A0A4" w:themeColor="accent1"/>
    </w:rPr>
  </w:style>
  <w:style w:type="paragraph" w:customStyle="1" w:styleId="BodyTextNum">
    <w:name w:val="±BodyTextNum"/>
    <w:basedOn w:val="Normal"/>
    <w:uiPriority w:val="28"/>
    <w:semiHidden/>
    <w:rsid w:val="00EB74B7"/>
  </w:style>
  <w:style w:type="paragraph" w:styleId="Caption">
    <w:name w:val="caption"/>
    <w:aliases w:val="±Caption"/>
    <w:basedOn w:val="BodyHeading"/>
    <w:next w:val="Normal"/>
    <w:link w:val="CaptionChar"/>
    <w:uiPriority w:val="7"/>
    <w:semiHidden/>
    <w:rsid w:val="00EB74B7"/>
    <w:pPr>
      <w:tabs>
        <w:tab w:val="left" w:pos="1134"/>
      </w:tabs>
      <w:spacing w:after="60"/>
      <w:ind w:left="1134" w:hanging="1134"/>
    </w:pPr>
    <w:rPr>
      <w:rFonts w:eastAsia="Calibri"/>
      <w:color w:val="3C3C3C" w:themeColor="text1"/>
      <w:sz w:val="20"/>
    </w:rPr>
  </w:style>
  <w:style w:type="character" w:customStyle="1" w:styleId="CaptionChar">
    <w:name w:val="Caption Char"/>
    <w:aliases w:val="±Caption Char"/>
    <w:basedOn w:val="DefaultParagraphFont"/>
    <w:link w:val="Caption"/>
    <w:uiPriority w:val="7"/>
    <w:semiHidden/>
    <w:rsid w:val="00537052"/>
    <w:rPr>
      <w:rFonts w:eastAsia="Calibri"/>
      <w:b/>
      <w:sz w:val="20"/>
    </w:rPr>
  </w:style>
  <w:style w:type="paragraph" w:customStyle="1" w:styleId="CaptionWide">
    <w:name w:val="±CaptionWide"/>
    <w:basedOn w:val="Caption"/>
    <w:next w:val="Normal"/>
    <w:uiPriority w:val="7"/>
    <w:semiHidden/>
    <w:rsid w:val="00EB74B7"/>
    <w:pPr>
      <w:tabs>
        <w:tab w:val="clear" w:pos="1134"/>
        <w:tab w:val="left" w:pos="284"/>
      </w:tabs>
      <w:ind w:left="283"/>
    </w:pPr>
    <w:rPr>
      <w:bCs/>
    </w:rPr>
  </w:style>
  <w:style w:type="paragraph" w:customStyle="1" w:styleId="CoverJobTitle">
    <w:name w:val="±CoverJobTitle"/>
    <w:basedOn w:val="NoSpacing"/>
    <w:uiPriority w:val="34"/>
    <w:semiHidden/>
    <w:rsid w:val="004151AD"/>
    <w:pPr>
      <w:spacing w:after="400"/>
    </w:pPr>
    <w:rPr>
      <w:b/>
      <w:color w:val="009DDB"/>
      <w:sz w:val="72"/>
    </w:rPr>
  </w:style>
  <w:style w:type="paragraph" w:customStyle="1" w:styleId="CoverConfi">
    <w:name w:val="±CoverConfi"/>
    <w:basedOn w:val="NoSpacing"/>
    <w:uiPriority w:val="34"/>
    <w:semiHidden/>
    <w:rsid w:val="00EB74B7"/>
    <w:pPr>
      <w:spacing w:before="40" w:after="40"/>
    </w:pPr>
  </w:style>
  <w:style w:type="paragraph" w:customStyle="1" w:styleId="CoverGrade">
    <w:name w:val="±CoverGrade"/>
    <w:basedOn w:val="NoSpacing"/>
    <w:uiPriority w:val="34"/>
    <w:semiHidden/>
    <w:rsid w:val="004151AD"/>
    <w:pPr>
      <w:spacing w:before="180"/>
    </w:pPr>
    <w:rPr>
      <w:color w:val="FFFFFF" w:themeColor="background1"/>
      <w:sz w:val="24"/>
    </w:rPr>
  </w:style>
  <w:style w:type="paragraph" w:customStyle="1" w:styleId="CoverDraft">
    <w:name w:val="±CoverDraft"/>
    <w:basedOn w:val="NoSpacing"/>
    <w:uiPriority w:val="34"/>
    <w:semiHidden/>
    <w:rsid w:val="00EB74B7"/>
  </w:style>
  <w:style w:type="paragraph" w:customStyle="1" w:styleId="CoverDirectorate">
    <w:name w:val="±CoverDirectorate"/>
    <w:basedOn w:val="NoSpacing"/>
    <w:uiPriority w:val="34"/>
    <w:semiHidden/>
    <w:rsid w:val="000C6725"/>
    <w:pPr>
      <w:spacing w:before="60"/>
    </w:pPr>
    <w:rPr>
      <w:b/>
      <w:color w:val="FFFFFF" w:themeColor="background1"/>
      <w:sz w:val="32"/>
    </w:rPr>
  </w:style>
  <w:style w:type="paragraph" w:customStyle="1" w:styleId="CoverDepartment">
    <w:name w:val="±CoverDepartment"/>
    <w:basedOn w:val="NoSpacing"/>
    <w:uiPriority w:val="34"/>
    <w:semiHidden/>
    <w:rsid w:val="000C6725"/>
    <w:pPr>
      <w:spacing w:before="60"/>
    </w:pPr>
    <w:rPr>
      <w:b/>
      <w:color w:val="FFFFFF" w:themeColor="background1"/>
      <w:sz w:val="32"/>
    </w:rPr>
  </w:style>
  <w:style w:type="paragraph" w:customStyle="1" w:styleId="CoverType">
    <w:name w:val="±CoverType"/>
    <w:basedOn w:val="NoSpacing"/>
    <w:uiPriority w:val="34"/>
    <w:semiHidden/>
    <w:rsid w:val="00EB74B7"/>
  </w:style>
  <w:style w:type="paragraph" w:customStyle="1" w:styleId="Hidden">
    <w:name w:val="±Hidden"/>
    <w:basedOn w:val="NoSpacing"/>
    <w:uiPriority w:val="33"/>
    <w:semiHidden/>
    <w:rsid w:val="00EB74B7"/>
    <w:pPr>
      <w:framePr w:wrap="around" w:vAnchor="page" w:hAnchor="page" w:xAlign="right" w:yAlign="bottom"/>
    </w:pPr>
    <w:rPr>
      <w:color w:val="C00000"/>
    </w:rPr>
  </w:style>
  <w:style w:type="paragraph" w:customStyle="1" w:styleId="IllustrateLeft">
    <w:name w:val="±IllustrateLeft"/>
    <w:basedOn w:val="NoSpacing"/>
    <w:uiPriority w:val="33"/>
    <w:semiHidden/>
    <w:rsid w:val="00EB74B7"/>
  </w:style>
  <w:style w:type="paragraph" w:customStyle="1" w:styleId="IllustrateCentre">
    <w:name w:val="±IllustrateCentre"/>
    <w:basedOn w:val="IllustrateLeft"/>
    <w:uiPriority w:val="33"/>
    <w:semiHidden/>
    <w:rsid w:val="00EB74B7"/>
    <w:pPr>
      <w:spacing w:before="120"/>
      <w:jc w:val="center"/>
    </w:pPr>
  </w:style>
  <w:style w:type="paragraph" w:customStyle="1" w:styleId="IllustrateRight">
    <w:name w:val="±IllustrateRight"/>
    <w:basedOn w:val="IllustrateLeft"/>
    <w:uiPriority w:val="33"/>
    <w:semiHidden/>
    <w:rsid w:val="00EB74B7"/>
    <w:pPr>
      <w:jc w:val="right"/>
    </w:pPr>
  </w:style>
  <w:style w:type="paragraph" w:customStyle="1" w:styleId="KeyMsgText">
    <w:name w:val="±KeyMsgText"/>
    <w:basedOn w:val="Normal"/>
    <w:uiPriority w:val="32"/>
    <w:semiHidden/>
    <w:rsid w:val="000C6725"/>
    <w:rPr>
      <w:sz w:val="20"/>
    </w:rPr>
  </w:style>
  <w:style w:type="paragraph" w:customStyle="1" w:styleId="KeyMsgHead">
    <w:name w:val="±KeyMsgHead"/>
    <w:basedOn w:val="KeyMsgText"/>
    <w:uiPriority w:val="32"/>
    <w:semiHidden/>
    <w:rsid w:val="00EB74B7"/>
    <w:pPr>
      <w:keepNext/>
      <w:pBdr>
        <w:bottom w:val="single" w:sz="12" w:space="6" w:color="FF8200" w:themeColor="text2"/>
      </w:pBdr>
      <w:spacing w:before="0" w:after="120"/>
    </w:pPr>
    <w:rPr>
      <w:b/>
      <w:color w:val="28465F"/>
    </w:rPr>
  </w:style>
  <w:style w:type="paragraph" w:customStyle="1" w:styleId="NoNumHead1">
    <w:name w:val="±NoNumHead1"/>
    <w:basedOn w:val="Head1NonToc"/>
    <w:next w:val="Normal"/>
    <w:uiPriority w:val="3"/>
    <w:semiHidden/>
    <w:rsid w:val="00EB74B7"/>
  </w:style>
  <w:style w:type="paragraph" w:customStyle="1" w:styleId="NoNumHead2">
    <w:name w:val="±NoNumHead2"/>
    <w:basedOn w:val="NoNumHead1"/>
    <w:next w:val="Normal"/>
    <w:uiPriority w:val="3"/>
    <w:semiHidden/>
    <w:rsid w:val="006A0609"/>
    <w:pPr>
      <w:spacing w:before="360"/>
      <w:outlineLvl w:val="1"/>
    </w:pPr>
    <w:rPr>
      <w:sz w:val="28"/>
    </w:rPr>
  </w:style>
  <w:style w:type="paragraph" w:customStyle="1" w:styleId="QuoteText">
    <w:name w:val="±QuoteText"/>
    <w:basedOn w:val="Normal"/>
    <w:next w:val="QuoteSource"/>
    <w:uiPriority w:val="32"/>
    <w:semiHidden/>
    <w:rsid w:val="00EB74B7"/>
    <w:pPr>
      <w:keepNext/>
      <w:spacing w:before="240" w:after="240"/>
    </w:pPr>
    <w:rPr>
      <w:b/>
      <w:color w:val="28465F"/>
      <w:sz w:val="24"/>
    </w:rPr>
  </w:style>
  <w:style w:type="paragraph" w:customStyle="1" w:styleId="Source">
    <w:name w:val="±Source"/>
    <w:basedOn w:val="Normal"/>
    <w:next w:val="Normal"/>
    <w:uiPriority w:val="8"/>
    <w:semiHidden/>
    <w:rsid w:val="00EB74B7"/>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8"/>
    <w:semiHidden/>
    <w:rsid w:val="00EB74B7"/>
    <w:pPr>
      <w:tabs>
        <w:tab w:val="clear" w:pos="851"/>
        <w:tab w:val="left" w:pos="284"/>
      </w:tabs>
      <w:ind w:left="283" w:hanging="1134"/>
    </w:pPr>
  </w:style>
  <w:style w:type="paragraph" w:customStyle="1" w:styleId="Spacer">
    <w:name w:val="±Spacer"/>
    <w:basedOn w:val="NoSpacing"/>
    <w:semiHidden/>
    <w:rsid w:val="00EB74B7"/>
    <w:rPr>
      <w:rFonts w:ascii="Arial" w:hAnsi="Arial"/>
      <w:sz w:val="2"/>
    </w:rPr>
  </w:style>
  <w:style w:type="paragraph" w:customStyle="1" w:styleId="SummaryText">
    <w:name w:val="±SummaryText"/>
    <w:basedOn w:val="Normal"/>
    <w:next w:val="Normal"/>
    <w:uiPriority w:val="28"/>
    <w:semiHidden/>
    <w:qFormat/>
    <w:rsid w:val="00EB74B7"/>
    <w:rPr>
      <w:color w:val="28465F"/>
      <w:sz w:val="24"/>
    </w:rPr>
  </w:style>
  <w:style w:type="paragraph" w:customStyle="1" w:styleId="SymbolBullet1">
    <w:name w:val="±SymbolBullet1"/>
    <w:basedOn w:val="Normal"/>
    <w:uiPriority w:val="1"/>
    <w:qFormat/>
    <w:rsid w:val="00EB74B7"/>
    <w:pPr>
      <w:numPr>
        <w:numId w:val="7"/>
      </w:numPr>
      <w:spacing w:before="60" w:after="60"/>
    </w:pPr>
    <w:rPr>
      <w:rFonts w:eastAsia="Calibri"/>
    </w:rPr>
  </w:style>
  <w:style w:type="paragraph" w:customStyle="1" w:styleId="SymbolBullet2">
    <w:name w:val="±SymbolBullet2"/>
    <w:basedOn w:val="Normal"/>
    <w:uiPriority w:val="1"/>
    <w:rsid w:val="00EB74B7"/>
    <w:pPr>
      <w:numPr>
        <w:ilvl w:val="1"/>
        <w:numId w:val="7"/>
      </w:numPr>
      <w:spacing w:before="60" w:after="60"/>
    </w:pPr>
  </w:style>
  <w:style w:type="paragraph" w:customStyle="1" w:styleId="SymbolBullet3">
    <w:name w:val="±SymbolBullet3"/>
    <w:basedOn w:val="Normal"/>
    <w:uiPriority w:val="1"/>
    <w:rsid w:val="00EB74B7"/>
    <w:pPr>
      <w:numPr>
        <w:ilvl w:val="2"/>
        <w:numId w:val="7"/>
      </w:numPr>
      <w:spacing w:before="60" w:after="60"/>
    </w:pPr>
  </w:style>
  <w:style w:type="paragraph" w:customStyle="1" w:styleId="TableTextLeft">
    <w:name w:val="±TableTextLeft"/>
    <w:basedOn w:val="Normal"/>
    <w:uiPriority w:val="31"/>
    <w:rsid w:val="00A72151"/>
    <w:pPr>
      <w:spacing w:before="40" w:after="40"/>
    </w:pPr>
    <w:rPr>
      <w:sz w:val="16"/>
    </w:rPr>
  </w:style>
  <w:style w:type="paragraph" w:customStyle="1" w:styleId="TableBullet1">
    <w:name w:val="±TableBullet1"/>
    <w:basedOn w:val="TableTextLeft"/>
    <w:uiPriority w:val="31"/>
    <w:semiHidden/>
    <w:rsid w:val="00EB74B7"/>
    <w:pPr>
      <w:numPr>
        <w:numId w:val="8"/>
      </w:numPr>
      <w:tabs>
        <w:tab w:val="left" w:pos="340"/>
      </w:tabs>
    </w:pPr>
    <w:rPr>
      <w:rFonts w:eastAsia="Calibri"/>
    </w:rPr>
  </w:style>
  <w:style w:type="paragraph" w:customStyle="1" w:styleId="TableBullet2">
    <w:name w:val="±TableBullet2"/>
    <w:basedOn w:val="TableTextLeft"/>
    <w:uiPriority w:val="31"/>
    <w:semiHidden/>
    <w:rsid w:val="00EB74B7"/>
    <w:pPr>
      <w:numPr>
        <w:ilvl w:val="1"/>
        <w:numId w:val="8"/>
      </w:numPr>
    </w:pPr>
  </w:style>
  <w:style w:type="paragraph" w:customStyle="1" w:styleId="TableBullet3">
    <w:name w:val="±TableBullet3"/>
    <w:basedOn w:val="TableTextLeft"/>
    <w:uiPriority w:val="31"/>
    <w:semiHidden/>
    <w:rsid w:val="00EB74B7"/>
    <w:pPr>
      <w:numPr>
        <w:ilvl w:val="2"/>
        <w:numId w:val="8"/>
      </w:numPr>
      <w:tabs>
        <w:tab w:val="clear" w:pos="510"/>
        <w:tab w:val="left" w:pos="1021"/>
      </w:tabs>
    </w:pPr>
  </w:style>
  <w:style w:type="paragraph" w:customStyle="1" w:styleId="TableHeadingLeft">
    <w:name w:val="±TableHeadingLeft"/>
    <w:basedOn w:val="TableTextLeft"/>
    <w:uiPriority w:val="31"/>
    <w:semiHidden/>
    <w:rsid w:val="00EB74B7"/>
    <w:pPr>
      <w:keepNext/>
    </w:pPr>
    <w:rPr>
      <w:b/>
      <w:szCs w:val="26"/>
    </w:rPr>
  </w:style>
  <w:style w:type="paragraph" w:customStyle="1" w:styleId="TableHeadingCentre">
    <w:name w:val="±TableHeadingCentre"/>
    <w:basedOn w:val="TableHeadingLeft"/>
    <w:uiPriority w:val="31"/>
    <w:semiHidden/>
    <w:rsid w:val="00EB74B7"/>
    <w:pPr>
      <w:jc w:val="center"/>
    </w:pPr>
  </w:style>
  <w:style w:type="paragraph" w:customStyle="1" w:styleId="TableHeadingRight">
    <w:name w:val="±TableHeadingRight"/>
    <w:basedOn w:val="TableHeadingLeft"/>
    <w:uiPriority w:val="31"/>
    <w:semiHidden/>
    <w:rsid w:val="00EB74B7"/>
    <w:pPr>
      <w:jc w:val="right"/>
    </w:pPr>
  </w:style>
  <w:style w:type="paragraph" w:customStyle="1" w:styleId="TableTextCentre">
    <w:name w:val="±TableTextCentre"/>
    <w:basedOn w:val="TableTextLeft"/>
    <w:uiPriority w:val="31"/>
    <w:semiHidden/>
    <w:rsid w:val="00EB74B7"/>
    <w:pPr>
      <w:jc w:val="center"/>
    </w:pPr>
  </w:style>
  <w:style w:type="paragraph" w:customStyle="1" w:styleId="TableTextRight">
    <w:name w:val="±TableTextRight"/>
    <w:basedOn w:val="TableTextLeft"/>
    <w:uiPriority w:val="31"/>
    <w:semiHidden/>
    <w:rsid w:val="00EB74B7"/>
    <w:pPr>
      <w:jc w:val="right"/>
    </w:pPr>
  </w:style>
  <w:style w:type="paragraph" w:customStyle="1" w:styleId="TableTotalLeft">
    <w:name w:val="±TableTotalLeft"/>
    <w:basedOn w:val="TableTextLeft"/>
    <w:uiPriority w:val="31"/>
    <w:semiHidden/>
    <w:rsid w:val="00EB74B7"/>
    <w:rPr>
      <w:b/>
    </w:rPr>
  </w:style>
  <w:style w:type="paragraph" w:customStyle="1" w:styleId="TableTotalCentre">
    <w:name w:val="±TableTotalCentre"/>
    <w:basedOn w:val="TableTotalLeft"/>
    <w:uiPriority w:val="31"/>
    <w:semiHidden/>
    <w:rsid w:val="00EB74B7"/>
    <w:pPr>
      <w:framePr w:wrap="around" w:vAnchor="page" w:hAnchor="margin" w:y="1135"/>
      <w:suppressOverlap/>
      <w:jc w:val="center"/>
    </w:pPr>
  </w:style>
  <w:style w:type="paragraph" w:customStyle="1" w:styleId="TableTotalRight">
    <w:name w:val="±TableTotalRight"/>
    <w:basedOn w:val="TableTotalLeft"/>
    <w:uiPriority w:val="31"/>
    <w:semiHidden/>
    <w:rsid w:val="00EB74B7"/>
    <w:pPr>
      <w:framePr w:wrap="around" w:vAnchor="page" w:hAnchor="margin" w:y="1135"/>
      <w:suppressOverlap/>
      <w:jc w:val="right"/>
    </w:pPr>
  </w:style>
  <w:style w:type="paragraph" w:styleId="BalloonText">
    <w:name w:val="Balloon Text"/>
    <w:basedOn w:val="Normal"/>
    <w:link w:val="BalloonTextChar"/>
    <w:uiPriority w:val="99"/>
    <w:semiHidden/>
    <w:rsid w:val="00EB74B7"/>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537052"/>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B74B7"/>
    <w:rPr>
      <w:sz w:val="16"/>
      <w:szCs w:val="16"/>
    </w:rPr>
  </w:style>
  <w:style w:type="paragraph" w:styleId="CommentText">
    <w:name w:val="annotation text"/>
    <w:basedOn w:val="Normal"/>
    <w:link w:val="CommentTextChar"/>
    <w:uiPriority w:val="99"/>
    <w:semiHidden/>
    <w:rsid w:val="00EB74B7"/>
    <w:rPr>
      <w:rFonts w:ascii="Arial" w:hAnsi="Arial"/>
      <w:color w:val="auto"/>
    </w:rPr>
  </w:style>
  <w:style w:type="character" w:customStyle="1" w:styleId="CommentTextChar">
    <w:name w:val="Comment Text Char"/>
    <w:basedOn w:val="DefaultParagraphFont"/>
    <w:link w:val="CommentText"/>
    <w:uiPriority w:val="99"/>
    <w:semiHidden/>
    <w:rsid w:val="00537052"/>
    <w:rPr>
      <w:rFonts w:ascii="Arial" w:hAnsi="Arial"/>
      <w:color w:val="auto"/>
    </w:rPr>
  </w:style>
  <w:style w:type="paragraph" w:styleId="CommentSubject">
    <w:name w:val="annotation subject"/>
    <w:basedOn w:val="CommentText"/>
    <w:next w:val="CommentText"/>
    <w:link w:val="CommentSubjectChar"/>
    <w:uiPriority w:val="99"/>
    <w:semiHidden/>
    <w:rsid w:val="00EB74B7"/>
    <w:rPr>
      <w:b/>
      <w:bCs/>
    </w:rPr>
  </w:style>
  <w:style w:type="character" w:customStyle="1" w:styleId="CommentSubjectChar">
    <w:name w:val="Comment Subject Char"/>
    <w:basedOn w:val="CommentTextChar"/>
    <w:link w:val="CommentSubject"/>
    <w:uiPriority w:val="99"/>
    <w:semiHidden/>
    <w:rsid w:val="00537052"/>
    <w:rPr>
      <w:rFonts w:ascii="Arial" w:hAnsi="Arial"/>
      <w:b/>
      <w:bCs/>
      <w:color w:val="auto"/>
    </w:rPr>
  </w:style>
  <w:style w:type="character" w:styleId="FollowedHyperlink">
    <w:name w:val="FollowedHyperlink"/>
    <w:aliases w:val="±FollowedHyperlink"/>
    <w:basedOn w:val="DefaultParagraphFont"/>
    <w:uiPriority w:val="37"/>
    <w:semiHidden/>
    <w:rsid w:val="00EB74B7"/>
    <w:rPr>
      <w:b/>
      <w:color w:val="005EA5"/>
      <w:u w:val="single"/>
    </w:rPr>
  </w:style>
  <w:style w:type="paragraph" w:styleId="Footer">
    <w:name w:val="footer"/>
    <w:aliases w:val="±Footer"/>
    <w:basedOn w:val="NoSpacing"/>
    <w:link w:val="FooterChar"/>
    <w:uiPriority w:val="36"/>
    <w:semiHidden/>
    <w:rsid w:val="00EB74B7"/>
    <w:rPr>
      <w:sz w:val="17"/>
    </w:rPr>
  </w:style>
  <w:style w:type="character" w:customStyle="1" w:styleId="FooterChar">
    <w:name w:val="Footer Char"/>
    <w:aliases w:val="±Footer Char"/>
    <w:basedOn w:val="DefaultParagraphFont"/>
    <w:link w:val="Footer"/>
    <w:uiPriority w:val="36"/>
    <w:semiHidden/>
    <w:rsid w:val="00537052"/>
    <w:rPr>
      <w:rFonts w:cs="Arial"/>
      <w:sz w:val="17"/>
      <w:szCs w:val="20"/>
    </w:rPr>
  </w:style>
  <w:style w:type="character" w:styleId="FootnoteReference">
    <w:name w:val="footnote reference"/>
    <w:basedOn w:val="DefaultParagraphFont"/>
    <w:uiPriority w:val="35"/>
    <w:semiHidden/>
    <w:rsid w:val="00EB74B7"/>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EB74B7"/>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537052"/>
    <w:rPr>
      <w:rFonts w:cs="Arial"/>
      <w:sz w:val="18"/>
      <w:szCs w:val="20"/>
    </w:rPr>
  </w:style>
  <w:style w:type="paragraph" w:styleId="Header">
    <w:name w:val="header"/>
    <w:aliases w:val="±Header"/>
    <w:basedOn w:val="NoSpacing"/>
    <w:link w:val="HeaderChar"/>
    <w:uiPriority w:val="36"/>
    <w:semiHidden/>
    <w:rsid w:val="00EB74B7"/>
    <w:rPr>
      <w:b/>
      <w:sz w:val="17"/>
    </w:rPr>
  </w:style>
  <w:style w:type="character" w:customStyle="1" w:styleId="HeaderChar">
    <w:name w:val="Header Char"/>
    <w:aliases w:val="±Header Char"/>
    <w:basedOn w:val="DefaultParagraphFont"/>
    <w:link w:val="Header"/>
    <w:uiPriority w:val="36"/>
    <w:semiHidden/>
    <w:rsid w:val="00537052"/>
    <w:rPr>
      <w:rFonts w:cs="Arial"/>
      <w:b/>
      <w:sz w:val="17"/>
      <w:szCs w:val="20"/>
    </w:rPr>
  </w:style>
  <w:style w:type="character" w:customStyle="1" w:styleId="Heading1Char">
    <w:name w:val="Heading 1 Char"/>
    <w:aliases w:val="±Head1 Char"/>
    <w:basedOn w:val="DefaultParagraphFont"/>
    <w:link w:val="Heading1"/>
    <w:uiPriority w:val="4"/>
    <w:semiHidden/>
    <w:rsid w:val="00537052"/>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uiPriority w:val="4"/>
    <w:semiHidden/>
    <w:rsid w:val="00537052"/>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semiHidden/>
    <w:rsid w:val="00537052"/>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semiHidden/>
    <w:rsid w:val="00537052"/>
    <w:rPr>
      <w:rFonts w:asciiTheme="majorHAnsi" w:hAnsiTheme="majorHAnsi" w:cs="Arial"/>
      <w:b/>
      <w:color w:val="28465F"/>
      <w:sz w:val="22"/>
      <w:szCs w:val="20"/>
    </w:rPr>
  </w:style>
  <w:style w:type="character" w:customStyle="1" w:styleId="Heading5Char">
    <w:name w:val="Heading 5 Char"/>
    <w:aliases w:val="±Head5 Char"/>
    <w:basedOn w:val="DefaultParagraphFont"/>
    <w:link w:val="Heading5"/>
    <w:uiPriority w:val="4"/>
    <w:semiHidden/>
    <w:rsid w:val="00537052"/>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537052"/>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537052"/>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537052"/>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537052"/>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semiHidden/>
    <w:rsid w:val="00EB74B7"/>
    <w:rPr>
      <w:b/>
      <w:color w:val="005EA5"/>
      <w:u w:val="single"/>
    </w:rPr>
  </w:style>
  <w:style w:type="paragraph" w:styleId="ListParagraph">
    <w:name w:val="List Paragraph"/>
    <w:basedOn w:val="Normal"/>
    <w:uiPriority w:val="34"/>
    <w:semiHidden/>
    <w:rsid w:val="00EB74B7"/>
    <w:pPr>
      <w:ind w:left="720"/>
      <w:contextualSpacing/>
    </w:pPr>
  </w:style>
  <w:style w:type="table" w:styleId="MediumShading2-Accent1">
    <w:name w:val="Medium Shading 2 Accent 1"/>
    <w:basedOn w:val="TableNormal"/>
    <w:uiPriority w:val="64"/>
    <w:rsid w:val="00EB74B7"/>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B74B7"/>
    <w:rPr>
      <w:color w:val="808080"/>
    </w:rPr>
  </w:style>
  <w:style w:type="table" w:styleId="TableGrid">
    <w:name w:val="Table Grid"/>
    <w:basedOn w:val="TableNormal"/>
    <w:uiPriority w:val="39"/>
    <w:rsid w:val="00EB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B74B7"/>
    <w:pPr>
      <w:tabs>
        <w:tab w:val="left" w:pos="1134"/>
        <w:tab w:val="right" w:pos="10535"/>
      </w:tabs>
      <w:spacing w:before="40" w:after="40"/>
      <w:ind w:left="1134" w:right="709" w:hanging="1134"/>
    </w:pPr>
    <w:rPr>
      <w:rFonts w:cs="System"/>
      <w:noProof/>
      <w:color w:val="6E7896"/>
    </w:rPr>
  </w:style>
  <w:style w:type="paragraph" w:styleId="TOC1">
    <w:name w:val="toc 1"/>
    <w:aliases w:val="±Heads1"/>
    <w:basedOn w:val="NoSpacing"/>
    <w:next w:val="Normal"/>
    <w:uiPriority w:val="39"/>
    <w:semiHidden/>
    <w:rsid w:val="00EB74B7"/>
    <w:pPr>
      <w:pBdr>
        <w:top w:val="single" w:sz="2" w:space="4" w:color="E6E3D9"/>
        <w:bottom w:val="single" w:sz="2" w:space="4" w:color="FFFFFF" w:themeColor="background1"/>
        <w:between w:val="single" w:sz="2" w:space="4" w:color="E6E3D9"/>
      </w:pBdr>
      <w:tabs>
        <w:tab w:val="left" w:pos="425"/>
        <w:tab w:val="right" w:pos="10535"/>
      </w:tabs>
      <w:spacing w:before="80" w:after="20"/>
      <w:ind w:left="425" w:hanging="425"/>
    </w:pPr>
    <w:rPr>
      <w:rFonts w:asciiTheme="majorHAnsi" w:eastAsiaTheme="minorEastAsia" w:hAnsiTheme="majorHAnsi"/>
      <w:b/>
      <w:noProof/>
      <w:color w:val="28465F"/>
      <w:lang w:eastAsia="en-GB"/>
    </w:rPr>
  </w:style>
  <w:style w:type="paragraph" w:styleId="TOC2">
    <w:name w:val="toc 2"/>
    <w:aliases w:val="±Heads2"/>
    <w:basedOn w:val="TOC1"/>
    <w:next w:val="Normal"/>
    <w:uiPriority w:val="39"/>
    <w:semiHidden/>
    <w:rsid w:val="00EB74B7"/>
    <w:pPr>
      <w:pBdr>
        <w:top w:val="none" w:sz="0" w:space="0" w:color="auto"/>
        <w:bottom w:val="none" w:sz="0" w:space="0" w:color="auto"/>
        <w:between w:val="none" w:sz="0" w:space="0" w:color="auto"/>
      </w:pBdr>
      <w:tabs>
        <w:tab w:val="clear" w:pos="425"/>
        <w:tab w:val="left" w:pos="992"/>
      </w:tabs>
      <w:spacing w:before="20"/>
      <w:ind w:left="992" w:right="425" w:hanging="567"/>
    </w:pPr>
    <w:rPr>
      <w:b w:val="0"/>
      <w:color w:val="3C3C3C" w:themeColor="text1"/>
    </w:rPr>
  </w:style>
  <w:style w:type="paragraph" w:styleId="TOC3">
    <w:name w:val="toc 3"/>
    <w:aliases w:val="±Heads3"/>
    <w:basedOn w:val="TOC2"/>
    <w:next w:val="Normal"/>
    <w:uiPriority w:val="39"/>
    <w:semiHidden/>
    <w:rsid w:val="00EB74B7"/>
    <w:pPr>
      <w:tabs>
        <w:tab w:val="clear" w:pos="992"/>
        <w:tab w:val="left" w:pos="1701"/>
      </w:tabs>
      <w:ind w:left="1701" w:hanging="709"/>
    </w:pPr>
  </w:style>
  <w:style w:type="paragraph" w:styleId="TOC4">
    <w:name w:val="toc 4"/>
    <w:aliases w:val="±NoNumHead1s"/>
    <w:basedOn w:val="TOC1"/>
    <w:next w:val="Normal"/>
    <w:uiPriority w:val="39"/>
    <w:semiHidden/>
    <w:rsid w:val="00EB74B7"/>
    <w:pPr>
      <w:tabs>
        <w:tab w:val="clear" w:pos="425"/>
      </w:tabs>
      <w:ind w:left="0" w:firstLine="0"/>
    </w:pPr>
  </w:style>
  <w:style w:type="paragraph" w:styleId="TOC5">
    <w:name w:val="toc 5"/>
    <w:aliases w:val="±NoNumHead2s"/>
    <w:basedOn w:val="TOC2"/>
    <w:next w:val="Normal"/>
    <w:uiPriority w:val="39"/>
    <w:semiHidden/>
    <w:rsid w:val="00EB74B7"/>
    <w:pPr>
      <w:ind w:left="425" w:firstLine="0"/>
    </w:pPr>
  </w:style>
  <w:style w:type="paragraph" w:styleId="TOC6">
    <w:name w:val="toc 6"/>
    <w:aliases w:val="±Dividers"/>
    <w:basedOn w:val="TOC1"/>
    <w:next w:val="Normal"/>
    <w:uiPriority w:val="39"/>
    <w:semiHidden/>
    <w:rsid w:val="00EB74B7"/>
    <w:pPr>
      <w:pBdr>
        <w:bottom w:val="single" w:sz="2" w:space="1" w:color="FFFFFF" w:themeColor="background1"/>
        <w:between w:val="none" w:sz="0" w:space="0" w:color="auto"/>
      </w:pBdr>
      <w:ind w:left="0" w:firstLine="0"/>
    </w:pPr>
  </w:style>
  <w:style w:type="paragraph" w:styleId="TOC7">
    <w:name w:val="toc 7"/>
    <w:aliases w:val="±AppHeads1"/>
    <w:basedOn w:val="TOC1"/>
    <w:next w:val="Normal"/>
    <w:uiPriority w:val="39"/>
    <w:semiHidden/>
    <w:rsid w:val="00EB74B7"/>
    <w:pPr>
      <w:pBdr>
        <w:top w:val="none" w:sz="0" w:space="0" w:color="auto"/>
        <w:between w:val="none" w:sz="0" w:space="0" w:color="auto"/>
      </w:pBdr>
    </w:pPr>
    <w:rPr>
      <w:b w:val="0"/>
    </w:rPr>
  </w:style>
  <w:style w:type="paragraph" w:styleId="TOC8">
    <w:name w:val="toc 8"/>
    <w:aliases w:val="±AppHeads2"/>
    <w:basedOn w:val="TOC2"/>
    <w:next w:val="Normal"/>
    <w:uiPriority w:val="39"/>
    <w:semiHidden/>
    <w:rsid w:val="00EB74B7"/>
  </w:style>
  <w:style w:type="paragraph" w:styleId="TOC9">
    <w:name w:val="toc 9"/>
    <w:aliases w:val="±AppHeads3"/>
    <w:basedOn w:val="TOC3"/>
    <w:next w:val="Normal"/>
    <w:uiPriority w:val="39"/>
    <w:semiHidden/>
    <w:rsid w:val="00EB74B7"/>
    <w:pPr>
      <w:spacing w:before="120" w:after="100"/>
      <w:ind w:left="1600"/>
    </w:pPr>
    <w:rPr>
      <w:rFonts w:ascii="Arial" w:hAnsi="Arial"/>
    </w:rPr>
  </w:style>
  <w:style w:type="paragraph" w:styleId="TOCHeading">
    <w:name w:val="TOC Heading"/>
    <w:basedOn w:val="Heading1"/>
    <w:next w:val="Normal"/>
    <w:uiPriority w:val="38"/>
    <w:semiHidden/>
    <w:rsid w:val="00EB74B7"/>
    <w:pPr>
      <w:keepLines/>
      <w:numPr>
        <w:numId w:val="0"/>
      </w:numPr>
      <w:spacing w:before="480"/>
      <w:jc w:val="both"/>
      <w:outlineLvl w:val="9"/>
    </w:pPr>
    <w:rPr>
      <w:rFonts w:eastAsiaTheme="majorEastAsia" w:cstheme="majorBidi"/>
      <w:bCs/>
      <w:sz w:val="28"/>
      <w:szCs w:val="28"/>
    </w:rPr>
  </w:style>
  <w:style w:type="paragraph" w:customStyle="1" w:styleId="QuoteTextWhite">
    <w:name w:val="±QuoteText(White)"/>
    <w:basedOn w:val="QuoteText"/>
    <w:next w:val="QuoteSourceWhite"/>
    <w:uiPriority w:val="32"/>
    <w:semiHidden/>
    <w:rsid w:val="00EB74B7"/>
    <w:rPr>
      <w:color w:val="FFFFFF" w:themeColor="background1"/>
    </w:rPr>
  </w:style>
  <w:style w:type="table" w:styleId="TableGridLight">
    <w:name w:val="Grid Table Light"/>
    <w:basedOn w:val="TableNormal"/>
    <w:uiPriority w:val="40"/>
    <w:rsid w:val="00EB7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MsgTextWhite">
    <w:name w:val="±KeyMsgText(White)"/>
    <w:basedOn w:val="KeyMsgText"/>
    <w:uiPriority w:val="32"/>
    <w:semiHidden/>
    <w:rsid w:val="00EB74B7"/>
    <w:rPr>
      <w:color w:val="FFFFFF" w:themeColor="background1"/>
    </w:rPr>
  </w:style>
  <w:style w:type="paragraph" w:customStyle="1" w:styleId="KeyMsgHeadWhite">
    <w:name w:val="±KeyMsgHead(White)"/>
    <w:basedOn w:val="KeyMsgHead"/>
    <w:next w:val="KeyMsgTextWhite"/>
    <w:uiPriority w:val="32"/>
    <w:semiHidden/>
    <w:rsid w:val="00EB74B7"/>
    <w:rPr>
      <w:color w:val="FFFFFF" w:themeColor="background1"/>
    </w:rPr>
  </w:style>
  <w:style w:type="paragraph" w:customStyle="1" w:styleId="DividerSubtitle">
    <w:name w:val="±DividerSubtitle"/>
    <w:basedOn w:val="NoNumHead2"/>
    <w:uiPriority w:val="5"/>
    <w:semiHidden/>
    <w:rsid w:val="00EB74B7"/>
    <w:pPr>
      <w:spacing w:before="0" w:after="0"/>
      <w:outlineLvl w:val="9"/>
    </w:pPr>
    <w:rPr>
      <w:b w:val="0"/>
      <w:color w:val="3C3C3C" w:themeColor="text1"/>
    </w:rPr>
  </w:style>
  <w:style w:type="character" w:styleId="UnresolvedMention">
    <w:name w:val="Unresolved Mention"/>
    <w:basedOn w:val="DefaultParagraphFont"/>
    <w:uiPriority w:val="99"/>
    <w:semiHidden/>
    <w:rsid w:val="00EB74B7"/>
    <w:rPr>
      <w:color w:val="808080"/>
      <w:shd w:val="clear" w:color="auto" w:fill="E6E6E6"/>
    </w:rPr>
  </w:style>
  <w:style w:type="paragraph" w:customStyle="1" w:styleId="AppHead4">
    <w:name w:val="±AppHead4"/>
    <w:basedOn w:val="Head1NonToc"/>
    <w:next w:val="Normal"/>
    <w:uiPriority w:val="6"/>
    <w:semiHidden/>
    <w:rsid w:val="00EB74B7"/>
    <w:pPr>
      <w:numPr>
        <w:ilvl w:val="3"/>
        <w:numId w:val="4"/>
      </w:numPr>
    </w:pPr>
    <w:rPr>
      <w:sz w:val="22"/>
    </w:rPr>
  </w:style>
  <w:style w:type="paragraph" w:customStyle="1" w:styleId="NoNumHead3">
    <w:name w:val="±NoNumHead3"/>
    <w:basedOn w:val="NoNumHead2"/>
    <w:next w:val="Normal"/>
    <w:uiPriority w:val="3"/>
    <w:semiHidden/>
    <w:rsid w:val="00EB74B7"/>
    <w:pPr>
      <w:outlineLvl w:val="2"/>
    </w:pPr>
    <w:rPr>
      <w:sz w:val="24"/>
    </w:rPr>
  </w:style>
  <w:style w:type="paragraph" w:customStyle="1" w:styleId="NoNumHead4">
    <w:name w:val="±NoNumHead4"/>
    <w:basedOn w:val="NoNumHead3"/>
    <w:next w:val="Normal"/>
    <w:uiPriority w:val="3"/>
    <w:semiHidden/>
    <w:rsid w:val="00EB74B7"/>
    <w:pPr>
      <w:outlineLvl w:val="3"/>
    </w:pPr>
    <w:rPr>
      <w:sz w:val="22"/>
    </w:rPr>
  </w:style>
  <w:style w:type="paragraph" w:customStyle="1" w:styleId="Head2NonToc">
    <w:name w:val="±Head2NonToc"/>
    <w:basedOn w:val="Head1NonToc"/>
    <w:next w:val="Normal"/>
    <w:uiPriority w:val="3"/>
    <w:semiHidden/>
    <w:rsid w:val="006A0609"/>
    <w:pPr>
      <w:spacing w:before="360"/>
      <w:outlineLvl w:val="1"/>
    </w:pPr>
    <w:rPr>
      <w:sz w:val="28"/>
    </w:rPr>
  </w:style>
  <w:style w:type="numbering" w:customStyle="1" w:styleId="AppListStyle">
    <w:name w:val="±AppListStyle"/>
    <w:uiPriority w:val="99"/>
    <w:rsid w:val="00EB74B7"/>
    <w:pPr>
      <w:numPr>
        <w:numId w:val="2"/>
      </w:numPr>
    </w:pPr>
  </w:style>
  <w:style w:type="paragraph" w:customStyle="1" w:styleId="AppNumBullet1">
    <w:name w:val="±AppNumBullet1"/>
    <w:basedOn w:val="Normal"/>
    <w:uiPriority w:val="28"/>
    <w:semiHidden/>
    <w:rsid w:val="00EB74B7"/>
    <w:pPr>
      <w:spacing w:before="200" w:line="264" w:lineRule="auto"/>
    </w:pPr>
    <w:rPr>
      <w:sz w:val="22"/>
      <w:szCs w:val="24"/>
    </w:rPr>
  </w:style>
  <w:style w:type="paragraph" w:customStyle="1" w:styleId="QuoteSource">
    <w:name w:val="±QuoteSource"/>
    <w:basedOn w:val="Source"/>
    <w:next w:val="Normal"/>
    <w:uiPriority w:val="32"/>
    <w:semiHidden/>
    <w:rsid w:val="00EB74B7"/>
    <w:pPr>
      <w:tabs>
        <w:tab w:val="clear" w:pos="851"/>
      </w:tabs>
      <w:spacing w:before="0" w:after="240"/>
      <w:ind w:left="0" w:firstLine="0"/>
    </w:pPr>
    <w:rPr>
      <w:color w:val="28465F"/>
      <w:sz w:val="21"/>
    </w:rPr>
  </w:style>
  <w:style w:type="paragraph" w:customStyle="1" w:styleId="QuoteSourceWhite">
    <w:name w:val="±QuoteSource(White)"/>
    <w:basedOn w:val="QuoteSource"/>
    <w:next w:val="Normal"/>
    <w:uiPriority w:val="32"/>
    <w:semiHidden/>
    <w:rsid w:val="00EB74B7"/>
    <w:rPr>
      <w:color w:val="FFFFFF" w:themeColor="background1"/>
    </w:rPr>
  </w:style>
  <w:style w:type="numbering" w:customStyle="1" w:styleId="SecListStyle">
    <w:name w:val="±SecListStyle"/>
    <w:uiPriority w:val="99"/>
    <w:rsid w:val="00EB74B7"/>
    <w:pPr>
      <w:numPr>
        <w:numId w:val="1"/>
      </w:numPr>
    </w:pPr>
  </w:style>
  <w:style w:type="table" w:customStyle="1" w:styleId="NestTable1">
    <w:name w:val="Nest_Table 1"/>
    <w:basedOn w:val="TableNormal"/>
    <w:uiPriority w:val="99"/>
    <w:rsid w:val="00EB74B7"/>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Pr/>
      <w:tcPr>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table" w:customStyle="1" w:styleId="NestTable2">
    <w:name w:val="Nest_Table 2"/>
    <w:basedOn w:val="TableNormal"/>
    <w:uiPriority w:val="99"/>
    <w:rsid w:val="00EB74B7"/>
    <w:pPr>
      <w:spacing w:before="0"/>
    </w:pPr>
    <w:tblPr>
      <w:tblStyleRowBandSize w:val="1"/>
      <w:tblStyleColBandSize w:val="1"/>
      <w:tblBorders>
        <w:top w:val="single" w:sz="2" w:space="0" w:color="E6E3D9" w:themeColor="background2"/>
        <w:bottom w:val="single" w:sz="2" w:space="0" w:color="E6E3D9" w:themeColor="background2"/>
        <w:insideH w:val="single" w:sz="2" w:space="0" w:color="E6E3D9" w:themeColor="background2"/>
      </w:tblBorders>
    </w:tblPr>
    <w:tblStylePr w:type="firstRow">
      <w:pPr>
        <w:jc w:val="left"/>
      </w:pPr>
      <w:rPr>
        <w:b/>
        <w:color w:val="28465F"/>
      </w:rPr>
      <w:tblPr/>
      <w:trPr>
        <w:tblHeader/>
      </w:trPr>
      <w:tcPr>
        <w:tcBorders>
          <w:top w:val="nil"/>
          <w:left w:val="nil"/>
          <w:bottom w:val="single" w:sz="2" w:space="0" w:color="FF8200" w:themeColor="text2"/>
          <w:right w:val="nil"/>
          <w:insideH w:val="nil"/>
          <w:insideV w:val="nil"/>
          <w:tl2br w:val="nil"/>
          <w:tr2bl w:val="nil"/>
        </w:tcBorders>
        <w:shd w:val="clear" w:color="auto" w:fill="C8DCFA" w:themeFill="accent3"/>
      </w:tcPr>
    </w:tblStylePr>
    <w:tblStylePr w:type="lastRow">
      <w:rPr>
        <w:b/>
        <w:color w:val="28465F"/>
      </w:rPr>
      <w:tblPr/>
      <w:tcPr>
        <w:tcBorders>
          <w:top w:val="single" w:sz="2" w:space="0" w:color="FF8200" w:themeColor="text2"/>
          <w:left w:val="nil"/>
          <w:bottom w:val="single" w:sz="2" w:space="0" w:color="FF8200" w:themeColor="text2"/>
          <w:right w:val="nil"/>
          <w:insideH w:val="nil"/>
          <w:insideV w:val="nil"/>
          <w:tl2br w:val="nil"/>
          <w:tr2bl w:val="nil"/>
        </w:tcBorders>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PublishingNumber">
    <w:name w:val="±PublishingNumber"/>
    <w:basedOn w:val="NoSpacing"/>
    <w:semiHidden/>
    <w:rsid w:val="0009764F"/>
    <w:pPr>
      <w:framePr w:wrap="around" w:vAnchor="page" w:hAnchor="margin" w:xAlign="right" w:y="16444"/>
      <w:jc w:val="right"/>
    </w:pPr>
    <w:rPr>
      <w:color w:val="FF7882"/>
    </w:rPr>
  </w:style>
  <w:style w:type="numbering" w:customStyle="1" w:styleId="AppListStyle0">
    <w:name w:val="~AppListStyle"/>
    <w:uiPriority w:val="99"/>
    <w:rsid w:val="000C6725"/>
  </w:style>
  <w:style w:type="paragraph" w:styleId="Revision">
    <w:name w:val="Revision"/>
    <w:hidden/>
    <w:uiPriority w:val="99"/>
    <w:semiHidden/>
    <w:rsid w:val="00E71AF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stpensions.org.uk/schemeweb/ne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stpensions.org.uk/schemeweb/nest.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B7CEFD04748DEB1FF2B8C72A2B361"/>
        <w:category>
          <w:name w:val="General"/>
          <w:gallery w:val="placeholder"/>
        </w:category>
        <w:types>
          <w:type w:val="bbPlcHdr"/>
        </w:types>
        <w:behaviors>
          <w:behavior w:val="content"/>
        </w:behaviors>
        <w:guid w:val="{DF20AA0A-1F73-4D72-A05B-B14C27571C7B}"/>
      </w:docPartPr>
      <w:docPartBody>
        <w:p w:rsidR="00B645BB" w:rsidRDefault="00B645BB">
          <w:pPr>
            <w:pStyle w:val="241B7CEFD04748DEB1FF2B8C72A2B361"/>
          </w:pPr>
          <w:r w:rsidRPr="00D279CC">
            <w:rPr>
              <w:rStyle w:val="PlaceholderText"/>
            </w:rPr>
            <w:t>Click or tap here to enter text.</w:t>
          </w:r>
        </w:p>
      </w:docPartBody>
    </w:docPart>
    <w:docPart>
      <w:docPartPr>
        <w:name w:val="1E546A273AAE418FB6F6A228AAF7D48D"/>
        <w:category>
          <w:name w:val="General"/>
          <w:gallery w:val="placeholder"/>
        </w:category>
        <w:types>
          <w:type w:val="bbPlcHdr"/>
        </w:types>
        <w:behaviors>
          <w:behavior w:val="content"/>
        </w:behaviors>
        <w:guid w:val="{9FA8F7C1-59E3-46FA-855B-FCFBC2260E6C}"/>
      </w:docPartPr>
      <w:docPartBody>
        <w:p w:rsidR="00B645BB" w:rsidRDefault="00B645BB">
          <w:pPr>
            <w:pStyle w:val="1E546A273AAE418FB6F6A228AAF7D48D"/>
          </w:pPr>
          <w:r>
            <w:t>Choose an item.</w:t>
          </w:r>
        </w:p>
      </w:docPartBody>
    </w:docPart>
    <w:docPart>
      <w:docPartPr>
        <w:name w:val="552E46B9758B495CAE49BABCAB84F6D6"/>
        <w:category>
          <w:name w:val="General"/>
          <w:gallery w:val="placeholder"/>
        </w:category>
        <w:types>
          <w:type w:val="bbPlcHdr"/>
        </w:types>
        <w:behaviors>
          <w:behavior w:val="content"/>
        </w:behaviors>
        <w:guid w:val="{3F9C7358-9E9B-4D59-9B5E-A732734E1A36}"/>
      </w:docPartPr>
      <w:docPartBody>
        <w:p w:rsidR="00B645BB" w:rsidRDefault="00B645BB">
          <w:pPr>
            <w:pStyle w:val="552E46B9758B495CAE49BABCAB84F6D6"/>
          </w:pPr>
          <w:r w:rsidRPr="00D27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BB"/>
    <w:rsid w:val="00B645BB"/>
    <w:rsid w:val="00F66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1B7CEFD04748DEB1FF2B8C72A2B361">
    <w:name w:val="241B7CEFD04748DEB1FF2B8C72A2B361"/>
  </w:style>
  <w:style w:type="paragraph" w:customStyle="1" w:styleId="1E546A273AAE418FB6F6A228AAF7D48D">
    <w:name w:val="1E546A273AAE418FB6F6A228AAF7D48D"/>
  </w:style>
  <w:style w:type="paragraph" w:customStyle="1" w:styleId="552E46B9758B495CAE49BABCAB84F6D6">
    <w:name w:val="552E46B9758B495CAE49BABCAB84F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005EA5"/>
      </a:hlink>
      <a:folHlink>
        <a:srgbClr val="005EA5"/>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 name="RAG - Red">
      <a:srgbClr val="EE4035"/>
    </a:custClr>
    <a:custClr name="RAG - Amber">
      <a:srgbClr val="F37736"/>
    </a:custClr>
    <a:custClr name="RAG - Yellow">
      <a:srgbClr val="FDF498"/>
    </a:custClr>
    <a:custClr name="RAG - Green">
      <a:srgbClr val="7BC043"/>
    </a:custClr>
    <a:custClr name="RAG - Blue">
      <a:srgbClr val="0492CF"/>
    </a:custClr>
    <a:custClr name="RAG - Grey">
      <a:srgbClr val="BFBFBF"/>
    </a:custClr>
    <a:custClr name="RAG - Black">
      <a:srgbClr val="000005"/>
    </a:custClr>
  </a:custClrLst>
  <a:extLst>
    <a:ext uri="{05A4C25C-085E-4340-85A3-A5531E510DB2}">
      <thm15:themeFamily xmlns:thm15="http://schemas.microsoft.com/office/thememl/2012/main" name="Nest" id="{A71CB99E-CAC3-42E3-A47A-BB4264CA78AF}" vid="{132ED7DF-F98A-47EE-BE9F-314554A41B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40F-6EEE-48D8-B86B-C7751369FA27}">
  <ds:schemaRefs>
    <ds:schemaRef ds:uri="http://schemas.openxmlformats.org/officeDocument/2006/bibliography"/>
  </ds:schemaRefs>
</ds:datastoreItem>
</file>

<file path=docMetadata/LabelInfo.xml><?xml version="1.0" encoding="utf-8"?>
<clbl:labelList xmlns:clbl="http://schemas.microsoft.com/office/2020/mipLabelMetadata">
  <clbl:label id="{644d755e-ad32-4fd1-9937-ecdb21254c0c}" enabled="1" method="Privileged" siteId="{0a72f032-1d09-457e-ba02-e565695486cf}"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Mark</dc:creator>
  <cp:keywords/>
  <dc:description/>
  <cp:lastModifiedBy>Karsten, David</cp:lastModifiedBy>
  <cp:revision>2</cp:revision>
  <cp:lastPrinted>2019-02-26T10:03:00Z</cp:lastPrinted>
  <dcterms:created xsi:type="dcterms:W3CDTF">2024-04-16T14:51:00Z</dcterms:created>
  <dcterms:modified xsi:type="dcterms:W3CDTF">2024-04-16T14:51:00Z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2019-02-05T12:17:49.5607947Z</vt:lpwstr>
  </property>
  <property fmtid="{D5CDD505-2E9C-101B-9397-08002B2CF9AE}" pid="7" name="MSIP_Label_644d755e-ad32-4fd1-9937-ecdb21254c0c_Name">
    <vt:lpwstr>NEST Internal</vt:lpwstr>
  </property>
  <property fmtid="{D5CDD505-2E9C-101B-9397-08002B2CF9AE}" pid="8" name="MSIP_Label_644d755e-ad32-4fd1-9937-ecdb21254c0c_Extended_MSFT_Method">
    <vt:lpwstr>Automatic</vt:lpwstr>
  </property>
  <property fmtid="{D5CDD505-2E9C-101B-9397-08002B2CF9AE}" pid="9" name="NEST Classification">
    <vt:lpwstr>NEST Internal</vt:lpwstr>
  </property>
</Properties>
</file>