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F836" w14:textId="54626725" w:rsidR="007B7533" w:rsidRDefault="009649F6">
      <w:sdt>
        <w:sdtPr>
          <w:alias w:val="Locked Cover Graphics"/>
          <w:tag w:val="Locked Cover Graphics"/>
          <w:id w:val="1773671706"/>
          <w:lock w:val="sdtContentLocked"/>
          <w:placeholder>
            <w:docPart w:val="271BB81C28654F50B0FA8DB5311498E4"/>
          </w:placeholder>
        </w:sdtPr>
        <w:sdtEndPr/>
        <w:sdtContent>
          <w:r w:rsidR="007B7533" w:rsidRPr="004516B8">
            <w:rPr>
              <w:noProof/>
            </w:rPr>
            <mc:AlternateContent>
              <mc:Choice Requires="wpg">
                <w:drawing>
                  <wp:anchor distT="0" distB="0" distL="114300" distR="114300" simplePos="0" relativeHeight="251657216" behindDoc="1" locked="1" layoutInCell="1" allowOverlap="1" wp14:anchorId="5D74AC2E" wp14:editId="5FFE523A">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16A40B"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sdtContent>
      </w:sdt>
    </w:p>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1C15A18C" w14:textId="77777777" w:rsidTr="004151AD">
        <w:trPr>
          <w:cantSplit/>
          <w:trHeight w:val="23"/>
        </w:trPr>
        <w:tc>
          <w:tcPr>
            <w:tcW w:w="7087" w:type="dxa"/>
          </w:tcPr>
          <w:p w14:paraId="1E7C27F5" w14:textId="159D1488" w:rsidR="002F4726" w:rsidRDefault="006737CC" w:rsidP="004151AD">
            <w:pPr>
              <w:pStyle w:val="CoverJobTitle"/>
            </w:pPr>
            <w:r>
              <w:fldChar w:fldCharType="begin">
                <w:ffData>
                  <w:name w:val=""/>
                  <w:enabled/>
                  <w:calcOnExit w:val="0"/>
                  <w:textInput>
                    <w:default w:val="Lead Project Manager"/>
                  </w:textInput>
                </w:ffData>
              </w:fldChar>
            </w:r>
            <w:r>
              <w:instrText xml:space="preserve"> FORMTEXT </w:instrText>
            </w:r>
            <w:r>
              <w:fldChar w:fldCharType="separate"/>
            </w:r>
            <w:r>
              <w:rPr>
                <w:noProof/>
              </w:rPr>
              <w:t>Lead Project Manager</w:t>
            </w:r>
            <w:r>
              <w:fldChar w:fldCharType="end"/>
            </w:r>
          </w:p>
        </w:tc>
      </w:tr>
      <w:tr w:rsidR="00FA5B65" w14:paraId="1A3051D9" w14:textId="77777777" w:rsidTr="004151AD">
        <w:trPr>
          <w:cantSplit/>
          <w:trHeight w:val="20"/>
        </w:trPr>
        <w:tc>
          <w:tcPr>
            <w:tcW w:w="7087" w:type="dxa"/>
            <w:vAlign w:val="bottom"/>
          </w:tcPr>
          <w:p w14:paraId="04E32C8A" w14:textId="2F8722A7" w:rsidR="00FA5B65" w:rsidRDefault="008943BA" w:rsidP="004151AD">
            <w:pPr>
              <w:pStyle w:val="CoverDepartment"/>
            </w:pPr>
            <w:r>
              <w:fldChar w:fldCharType="begin">
                <w:ffData>
                  <w:name w:val=""/>
                  <w:enabled/>
                  <w:calcOnExit w:val="0"/>
                  <w:textInput>
                    <w:default w:val="Programmes"/>
                  </w:textInput>
                </w:ffData>
              </w:fldChar>
            </w:r>
            <w:r>
              <w:instrText xml:space="preserve"> FORMTEXT </w:instrText>
            </w:r>
            <w:r>
              <w:fldChar w:fldCharType="separate"/>
            </w:r>
            <w:r>
              <w:rPr>
                <w:noProof/>
              </w:rPr>
              <w:t>Programmes</w:t>
            </w:r>
            <w:r>
              <w:fldChar w:fldCharType="end"/>
            </w:r>
          </w:p>
        </w:tc>
      </w:tr>
      <w:tr w:rsidR="00FA5B65" w14:paraId="5D1F4786" w14:textId="77777777" w:rsidTr="004151AD">
        <w:trPr>
          <w:cantSplit/>
          <w:trHeight w:val="20"/>
        </w:trPr>
        <w:sdt>
          <w:sdtPr>
            <w:alias w:val="Select Directorate"/>
            <w:tag w:val="Select Directorate"/>
            <w:id w:val="1560278835"/>
            <w:placeholder>
              <w:docPart w:val="60B21812823C4A4FBAC9ABA5FAAB026F"/>
            </w:placeholder>
            <w:dropDownList>
              <w:listItem w:value="Choose an item."/>
              <w:listItem w:displayText="Central Support Services" w:value="Central Support Services"/>
              <w:listItem w:displayText="Change Programmes and Service Management" w:value="Change Programmes and Service Management"/>
              <w:listItem w:displayText="Consultants" w:value="Consultants"/>
              <w:listItem w:displayText="Darwin" w:value="Darwin"/>
              <w:listItem w:displayText="Data and Analytics" w:value="Data and Analytics"/>
              <w:listItem w:displayText="ExCo" w:value="ExCo"/>
              <w:listItem w:displayText="General Counsel" w:value="General Counsel"/>
              <w:listItem w:displayText="Investment" w:value="Investment"/>
              <w:listItem w:displayText="Nest Experience" w:value="Nest Experience"/>
              <w:listItem w:displayText="Nest Insight" w:value="Nest Insight"/>
              <w:listItem w:displayText="Panel Members" w:value="Panel Members"/>
              <w:listItem w:displayText="Risk and Compliance" w:value="Risk and Compliance"/>
              <w:listItem w:displayText="Strategy" w:value="Strategy"/>
              <w:listItem w:displayText="Trustees" w:value="Trustees"/>
            </w:dropDownList>
          </w:sdtPr>
          <w:sdtEndPr/>
          <w:sdtContent>
            <w:tc>
              <w:tcPr>
                <w:tcW w:w="7087" w:type="dxa"/>
              </w:tcPr>
              <w:p w14:paraId="4AC0AFA6" w14:textId="7156D035" w:rsidR="00FA5B65" w:rsidRDefault="00451FD6" w:rsidP="004151AD">
                <w:pPr>
                  <w:pStyle w:val="CoverDirectorate"/>
                </w:pPr>
                <w:r>
                  <w:t>Nest Experience</w:t>
                </w:r>
              </w:p>
            </w:tc>
          </w:sdtContent>
        </w:sdt>
      </w:tr>
      <w:tr w:rsidR="004151AD" w14:paraId="08566A21" w14:textId="77777777" w:rsidTr="004151AD">
        <w:trPr>
          <w:cantSplit/>
          <w:trHeight w:val="20"/>
        </w:trPr>
        <w:tc>
          <w:tcPr>
            <w:tcW w:w="7087" w:type="dxa"/>
          </w:tcPr>
          <w:p w14:paraId="1407BFD1" w14:textId="48DB8C55" w:rsidR="004151AD" w:rsidRPr="00352DC9" w:rsidRDefault="004151AD" w:rsidP="004151AD">
            <w:pPr>
              <w:pStyle w:val="CoverGrade"/>
            </w:pPr>
            <w:r w:rsidRPr="00176A70">
              <w:rPr>
                <w:b/>
                <w:bCs/>
              </w:rPr>
              <w:t>Grade:</w:t>
            </w:r>
            <w:r>
              <w:t xml:space="preserve"> </w:t>
            </w:r>
            <w:r w:rsidR="00A234C0">
              <w:t>2T</w:t>
            </w:r>
          </w:p>
        </w:tc>
      </w:tr>
    </w:tbl>
    <w:p w14:paraId="7632261D" w14:textId="77777777" w:rsidR="000C6725" w:rsidRDefault="000C6725" w:rsidP="000C6725">
      <w:pPr>
        <w:pStyle w:val="Heading1"/>
        <w:numPr>
          <w:ilvl w:val="0"/>
          <w:numId w:val="0"/>
        </w:numPr>
      </w:pPr>
      <w:r>
        <w:t>Organisational overview</w:t>
      </w:r>
    </w:p>
    <w:p w14:paraId="7CED143A" w14:textId="77777777" w:rsidR="000C6725" w:rsidRPr="00930052" w:rsidRDefault="000C6725" w:rsidP="000C6725">
      <w:pPr>
        <w:rPr>
          <w:sz w:val="22"/>
          <w:szCs w:val="22"/>
        </w:rPr>
      </w:pPr>
      <w:r w:rsidRPr="00930052">
        <w:rPr>
          <w:sz w:val="22"/>
          <w:szCs w:val="22"/>
        </w:rPr>
        <w:t xml:space="preserve">Nest is a great government delivery success story. Established in 2010, Nest has been a critical pillar of the government’s automatic enrolment pension programme, with a public service obligation to accept any employer wishing to use the scheme to discharge their automatic enrolment duties. </w:t>
      </w:r>
    </w:p>
    <w:p w14:paraId="2E2DF247" w14:textId="77777777" w:rsidR="000C6725" w:rsidRPr="00930052" w:rsidRDefault="000C6725" w:rsidP="000C6725">
      <w:pPr>
        <w:rPr>
          <w:sz w:val="22"/>
          <w:szCs w:val="22"/>
        </w:rPr>
      </w:pPr>
      <w:r w:rsidRPr="00930052">
        <w:rPr>
          <w:sz w:val="22"/>
          <w:szCs w:val="22"/>
        </w:rPr>
        <w:t xml:space="preserve">Now with over 8 million members, 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 It is both a privilege and a responsibility to help each of our members achieve the retirement they want. </w:t>
      </w:r>
    </w:p>
    <w:p w14:paraId="33B4555A" w14:textId="77777777" w:rsidR="000C6725" w:rsidRPr="00930052" w:rsidRDefault="000C6725" w:rsidP="000C6725">
      <w:pPr>
        <w:rPr>
          <w:sz w:val="22"/>
          <w:szCs w:val="22"/>
        </w:rPr>
      </w:pPr>
      <w:r w:rsidRPr="00930052">
        <w:rPr>
          <w:sz w:val="22"/>
          <w:szCs w:val="22"/>
        </w:rPr>
        <w:t>It’s important that Nest has an equally diverse workforce and promotes an inclusive culture. This is in line with the organisation’s values and ensures that Nest is a corporation fit for the future.</w:t>
      </w:r>
    </w:p>
    <w:p w14:paraId="283B2315"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C07A160" w14:textId="77777777" w:rsidTr="006A0609">
        <w:trPr>
          <w:trHeight w:hRule="exact" w:val="20"/>
        </w:trPr>
        <w:tc>
          <w:tcPr>
            <w:tcW w:w="10546" w:type="dxa"/>
            <w:tcBorders>
              <w:bottom w:val="single" w:sz="4" w:space="0" w:color="FF8200" w:themeColor="text2"/>
            </w:tcBorders>
          </w:tcPr>
          <w:p w14:paraId="481F18CF" w14:textId="77777777" w:rsidR="005522B4" w:rsidRDefault="005522B4" w:rsidP="006A0609">
            <w:pPr>
              <w:pStyle w:val="KeyMsgText"/>
              <w:keepNext/>
              <w:ind w:right="-249"/>
            </w:pPr>
          </w:p>
        </w:tc>
      </w:tr>
      <w:tr w:rsidR="005522B4" w14:paraId="16B79AA4" w14:textId="77777777" w:rsidTr="001A2BCB">
        <w:trPr>
          <w:trHeight w:val="1489"/>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9F6D5D6" w14:textId="77777777" w:rsidR="000315CE" w:rsidRPr="00930052" w:rsidRDefault="000315CE" w:rsidP="000315CE">
            <w:pPr>
              <w:pStyle w:val="Header2"/>
              <w:rPr>
                <w:rFonts w:asciiTheme="minorHAnsi" w:hAnsiTheme="minorHAnsi" w:cstheme="minorHAnsi"/>
                <w:b w:val="0"/>
                <w:color w:val="auto"/>
                <w:sz w:val="22"/>
                <w:szCs w:val="24"/>
              </w:rPr>
            </w:pPr>
            <w:r w:rsidRPr="00930052">
              <w:rPr>
                <w:rFonts w:asciiTheme="minorHAnsi" w:hAnsiTheme="minorHAnsi" w:cstheme="minorHAnsi"/>
                <w:b w:val="0"/>
                <w:color w:val="auto"/>
                <w:sz w:val="22"/>
                <w:szCs w:val="24"/>
              </w:rPr>
              <w:t>The Lead Project Manager role is a member of the Scheme Change Programmes Team, which is responsible for ensuring that technology, service, organisational and operational change is implemented in a controlled, timely and commercial manner. The team is part of the wider Change Programmes &amp; Service Management Directorate, led by the Chief Operating Officer.</w:t>
            </w:r>
          </w:p>
          <w:p w14:paraId="1D7648EA" w14:textId="77777777" w:rsidR="000315CE" w:rsidRPr="00930052" w:rsidRDefault="000315CE" w:rsidP="000315CE">
            <w:pPr>
              <w:pStyle w:val="Header2"/>
              <w:rPr>
                <w:rFonts w:asciiTheme="minorHAnsi" w:hAnsiTheme="minorHAnsi" w:cstheme="minorHAnsi"/>
                <w:b w:val="0"/>
                <w:color w:val="auto"/>
                <w:sz w:val="22"/>
                <w:szCs w:val="24"/>
              </w:rPr>
            </w:pPr>
          </w:p>
          <w:p w14:paraId="5DD7E823" w14:textId="77777777" w:rsidR="000315CE" w:rsidRPr="00930052" w:rsidRDefault="000315CE" w:rsidP="000315CE">
            <w:pPr>
              <w:pStyle w:val="Header2"/>
              <w:rPr>
                <w:rFonts w:asciiTheme="minorHAnsi" w:hAnsiTheme="minorHAnsi" w:cstheme="minorHAnsi"/>
                <w:b w:val="0"/>
                <w:color w:val="auto"/>
                <w:sz w:val="22"/>
                <w:szCs w:val="24"/>
              </w:rPr>
            </w:pPr>
            <w:r w:rsidRPr="00930052">
              <w:rPr>
                <w:rFonts w:asciiTheme="minorHAnsi" w:hAnsiTheme="minorHAnsi" w:cstheme="minorHAnsi"/>
                <w:b w:val="0"/>
                <w:color w:val="auto"/>
                <w:sz w:val="22"/>
                <w:szCs w:val="24"/>
              </w:rPr>
              <w:t>Scheme Change Programmes’ responsibilities include:</w:t>
            </w:r>
          </w:p>
          <w:p w14:paraId="3EF16A38" w14:textId="77777777" w:rsidR="000315CE" w:rsidRPr="00930052" w:rsidRDefault="000315CE" w:rsidP="000315CE">
            <w:pPr>
              <w:pStyle w:val="Header2"/>
              <w:rPr>
                <w:rFonts w:asciiTheme="minorHAnsi" w:hAnsiTheme="minorHAnsi" w:cstheme="minorHAnsi"/>
                <w:lang w:eastAsia="en-GB"/>
              </w:rPr>
            </w:pPr>
          </w:p>
          <w:p w14:paraId="4E84C893"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rPr>
              <w:t>Programme &amp; Project Delivery</w:t>
            </w:r>
          </w:p>
          <w:p w14:paraId="570F8E43"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rPr>
              <w:t>Programme &amp; Project Planning and Tracking</w:t>
            </w:r>
          </w:p>
          <w:p w14:paraId="0AD17889"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lang w:eastAsia="en-GB"/>
              </w:rPr>
              <w:t>Programme &amp; Project Reporting</w:t>
            </w:r>
          </w:p>
          <w:p w14:paraId="2109CB3B"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lang w:eastAsia="en-GB"/>
              </w:rPr>
              <w:t>Issue and Risk Management</w:t>
            </w:r>
          </w:p>
          <w:p w14:paraId="0FC65766"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lang w:eastAsia="en-GB"/>
              </w:rPr>
              <w:t>Change Management</w:t>
            </w:r>
          </w:p>
          <w:p w14:paraId="4713AA0A"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lang w:eastAsia="en-GB"/>
              </w:rPr>
              <w:t>Quality Assurance</w:t>
            </w:r>
          </w:p>
          <w:p w14:paraId="586F0E22" w14:textId="77777777" w:rsidR="000315CE" w:rsidRPr="00930052" w:rsidRDefault="000315CE" w:rsidP="000315CE">
            <w:pPr>
              <w:pStyle w:val="MainBullet"/>
              <w:numPr>
                <w:ilvl w:val="0"/>
                <w:numId w:val="26"/>
              </w:numPr>
              <w:rPr>
                <w:rFonts w:asciiTheme="minorHAnsi" w:hAnsiTheme="minorHAnsi" w:cstheme="minorHAnsi"/>
              </w:rPr>
            </w:pPr>
            <w:r w:rsidRPr="00930052">
              <w:rPr>
                <w:rFonts w:asciiTheme="minorHAnsi" w:hAnsiTheme="minorHAnsi" w:cstheme="minorHAnsi"/>
                <w:lang w:eastAsia="en-GB"/>
              </w:rPr>
              <w:t>Configuration Management</w:t>
            </w:r>
          </w:p>
          <w:p w14:paraId="377E19A6" w14:textId="77777777" w:rsidR="000315CE" w:rsidRPr="00930052" w:rsidRDefault="000315CE" w:rsidP="000315CE">
            <w:pPr>
              <w:pStyle w:val="MainBullet"/>
              <w:numPr>
                <w:ilvl w:val="0"/>
                <w:numId w:val="26"/>
              </w:numPr>
              <w:rPr>
                <w:rFonts w:asciiTheme="minorHAnsi" w:hAnsiTheme="minorHAnsi" w:cstheme="minorHAnsi"/>
                <w:lang w:eastAsia="en-GB"/>
              </w:rPr>
            </w:pPr>
            <w:r w:rsidRPr="00930052">
              <w:rPr>
                <w:rFonts w:asciiTheme="minorHAnsi" w:hAnsiTheme="minorHAnsi" w:cstheme="minorHAnsi"/>
                <w:lang w:eastAsia="en-GB"/>
              </w:rPr>
              <w:t xml:space="preserve">Project Management guidance and support across NEST  </w:t>
            </w:r>
          </w:p>
          <w:p w14:paraId="7BAAD356" w14:textId="77777777" w:rsidR="000315CE" w:rsidRPr="00930052" w:rsidRDefault="000315CE" w:rsidP="000315CE">
            <w:pPr>
              <w:pStyle w:val="MainBullet"/>
              <w:numPr>
                <w:ilvl w:val="0"/>
                <w:numId w:val="0"/>
              </w:numPr>
              <w:ind w:left="720"/>
              <w:rPr>
                <w:rFonts w:asciiTheme="minorHAnsi" w:hAnsiTheme="minorHAnsi" w:cstheme="minorHAnsi"/>
                <w:lang w:eastAsia="en-GB"/>
              </w:rPr>
            </w:pPr>
          </w:p>
          <w:p w14:paraId="7BC6DA74" w14:textId="54B2ABD7" w:rsidR="00E21352" w:rsidRPr="000C6725" w:rsidRDefault="000315CE" w:rsidP="000315CE">
            <w:pPr>
              <w:pStyle w:val="Header2"/>
              <w:rPr>
                <w:lang w:eastAsia="en-GB"/>
              </w:rPr>
            </w:pPr>
            <w:r w:rsidRPr="00930052">
              <w:rPr>
                <w:rFonts w:asciiTheme="minorHAnsi" w:hAnsiTheme="minorHAnsi" w:cstheme="minorHAnsi"/>
                <w:lang w:eastAsia="en-GB"/>
              </w:rPr>
              <w:tab/>
            </w:r>
            <w:r w:rsidRPr="00930052">
              <w:rPr>
                <w:rFonts w:asciiTheme="minorHAnsi" w:hAnsiTheme="minorHAnsi" w:cstheme="minorHAnsi"/>
                <w:b w:val="0"/>
                <w:color w:val="auto"/>
                <w:sz w:val="22"/>
                <w:szCs w:val="24"/>
              </w:rPr>
              <w:t>The team also support the CEO and Executive Team with preparation for various boards and other governance functions.</w:t>
            </w:r>
          </w:p>
        </w:tc>
      </w:tr>
    </w:tbl>
    <w:p w14:paraId="1CB43ADB"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2A3FB5FC" w14:textId="77777777" w:rsidTr="009D0B61">
        <w:trPr>
          <w:trHeight w:hRule="exact" w:val="20"/>
        </w:trPr>
        <w:tc>
          <w:tcPr>
            <w:tcW w:w="10546" w:type="dxa"/>
            <w:tcBorders>
              <w:bottom w:val="single" w:sz="4" w:space="0" w:color="FF8200" w:themeColor="text2"/>
            </w:tcBorders>
          </w:tcPr>
          <w:p w14:paraId="2FF6CDBE" w14:textId="77777777" w:rsidR="004151AD" w:rsidRDefault="004151AD" w:rsidP="009D0B61">
            <w:pPr>
              <w:pStyle w:val="KeyMsgText"/>
              <w:keepNext/>
              <w:ind w:right="-249"/>
            </w:pPr>
          </w:p>
        </w:tc>
      </w:tr>
      <w:tr w:rsidR="004151AD" w14:paraId="3DFFFE52" w14:textId="77777777" w:rsidTr="009D0B61">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57A0DB4" w14:textId="3744FEBB" w:rsidR="004151AD" w:rsidRPr="001A2BCB" w:rsidRDefault="00B22E91" w:rsidP="009D0B61">
            <w:pPr>
              <w:rPr>
                <w:sz w:val="22"/>
                <w:szCs w:val="22"/>
              </w:rPr>
            </w:pPr>
            <w:r w:rsidRPr="001A2BCB">
              <w:rPr>
                <w:sz w:val="22"/>
                <w:szCs w:val="22"/>
              </w:rPr>
              <w:t>We are looking for a diligent experienced Lead Project Manager who could quickly</w:t>
            </w:r>
            <w:r w:rsidR="000E34FC" w:rsidRPr="001A2BCB">
              <w:rPr>
                <w:sz w:val="22"/>
                <w:szCs w:val="22"/>
              </w:rPr>
              <w:t xml:space="preserve"> integrate in the team and with the wider stakeholders. It </w:t>
            </w:r>
            <w:r w:rsidR="00F04248">
              <w:rPr>
                <w:sz w:val="22"/>
                <w:szCs w:val="22"/>
              </w:rPr>
              <w:t>would be an advantage to</w:t>
            </w:r>
            <w:r w:rsidR="00B4400C" w:rsidRPr="001A2BCB">
              <w:rPr>
                <w:sz w:val="22"/>
                <w:szCs w:val="22"/>
              </w:rPr>
              <w:t xml:space="preserve"> have previous experience in Data platform build projects</w:t>
            </w:r>
            <w:r w:rsidR="003B5DD8" w:rsidRPr="001A2BCB">
              <w:rPr>
                <w:sz w:val="22"/>
                <w:szCs w:val="22"/>
              </w:rPr>
              <w:t xml:space="preserve"> and some knowledge of data engineering concepts.</w:t>
            </w:r>
          </w:p>
          <w:p w14:paraId="693554B8" w14:textId="3595B978" w:rsidR="003B5DD8" w:rsidRPr="000C6725" w:rsidRDefault="003B5DD8" w:rsidP="009D0B61">
            <w:r w:rsidRPr="001A2BCB">
              <w:rPr>
                <w:sz w:val="22"/>
                <w:szCs w:val="22"/>
              </w:rPr>
              <w:t xml:space="preserve">The successful candidate with form part of the delivery of the </w:t>
            </w:r>
            <w:r w:rsidR="00491E2A" w:rsidRPr="001A2BCB">
              <w:rPr>
                <w:sz w:val="22"/>
                <w:szCs w:val="22"/>
                <w:lang w:eastAsia="en-GB"/>
              </w:rPr>
              <w:t>Service Experience and Technology Transformation programme (SETT) which seeks to transform the services we provide to our members alongside our Scheme Administration partners, TCS. A new Scheme Administration contract with TCS commences from July 2025 and currently the team are managing an implementation programme which will shape the way we work with TCS and deliver services to our members for the foreseeable future.</w:t>
            </w:r>
            <w:r w:rsidR="00802FF2">
              <w:rPr>
                <w:sz w:val="22"/>
                <w:szCs w:val="22"/>
                <w:lang w:eastAsia="en-GB"/>
              </w:rPr>
              <w:t xml:space="preserve"> Also, the candidate will be involved in the delivery of projects </w:t>
            </w:r>
            <w:r w:rsidR="005828E8">
              <w:rPr>
                <w:sz w:val="22"/>
                <w:szCs w:val="22"/>
                <w:lang w:eastAsia="en-GB"/>
              </w:rPr>
              <w:t>arising from the Nest Corporate Strategy.</w:t>
            </w:r>
          </w:p>
        </w:tc>
      </w:tr>
    </w:tbl>
    <w:p w14:paraId="20CC63B6" w14:textId="77777777" w:rsidR="000C6725" w:rsidRDefault="000C6725" w:rsidP="000C6725">
      <w:pPr>
        <w:pStyle w:val="Heading1"/>
        <w:numPr>
          <w:ilvl w:val="0"/>
          <w:numId w:val="0"/>
        </w:numPr>
      </w:pPr>
      <w:r>
        <w:t>Scope and deliverables</w:t>
      </w:r>
      <w:r w:rsidRPr="005412BB">
        <w:t xml:space="preserve"> </w:t>
      </w:r>
    </w:p>
    <w:p w14:paraId="5C1A0160"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50F86E2F" w14:textId="77777777" w:rsidTr="006A0609">
        <w:trPr>
          <w:cantSplit/>
          <w:trHeight w:hRule="exact" w:val="20"/>
        </w:trPr>
        <w:tc>
          <w:tcPr>
            <w:tcW w:w="10546" w:type="dxa"/>
            <w:tcBorders>
              <w:bottom w:val="single" w:sz="4" w:space="0" w:color="FF8200" w:themeColor="text2"/>
            </w:tcBorders>
          </w:tcPr>
          <w:p w14:paraId="5CE4CF7A" w14:textId="77777777" w:rsidR="005522B4" w:rsidRDefault="005522B4" w:rsidP="006A0609">
            <w:pPr>
              <w:pStyle w:val="KeyMsgText"/>
              <w:keepNext/>
              <w:ind w:right="-249"/>
            </w:pPr>
          </w:p>
        </w:tc>
      </w:tr>
      <w:tr w:rsidR="005522B4" w14:paraId="7623D68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0DE224E"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The principle accountabilty for this role is to work with business stakeholders in the creation and delivery management of any of the following, as appropriate;</w:t>
            </w:r>
          </w:p>
          <w:p w14:paraId="64D6AEE6"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A portfolio of small projects</w:t>
            </w:r>
          </w:p>
          <w:p w14:paraId="1B009FF9"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Larger, individual projects</w:t>
            </w:r>
          </w:p>
          <w:p w14:paraId="0205E06A"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Workstreams on larger, more complex project</w:t>
            </w:r>
          </w:p>
          <w:p w14:paraId="367EE487"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Examples include:</w:t>
            </w:r>
          </w:p>
          <w:p w14:paraId="3D11D45B"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The end-to-end delivery management of the NEST Annual Report and Accounts</w:t>
            </w:r>
          </w:p>
          <w:p w14:paraId="700C7236"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 xml:space="preserve">The end-to-end delivery management of a full rewrite and deployment of a substantial subset of NEST’s public facing website  </w:t>
            </w:r>
          </w:p>
          <w:p w14:paraId="28866293"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The end-to-end management of the design phase of a major service release to NEST’s transaction systems</w:t>
            </w:r>
          </w:p>
          <w:p w14:paraId="46807D0A"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Project management of security projects to manitain security controls within the operational environment</w:t>
            </w:r>
          </w:p>
          <w:p w14:paraId="4A49C817"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 xml:space="preserve">They will be respomnsible for managing project teams on a matrix basis, across organisational, contractual, cultural and geographic boundaries. They may also be asked to line manage analysts and junior project managers. </w:t>
            </w:r>
          </w:p>
          <w:p w14:paraId="0B8E03EF" w14:textId="77777777" w:rsidR="00741165" w:rsidRPr="00F1608F" w:rsidRDefault="00741165" w:rsidP="00741165">
            <w:pPr>
              <w:pStyle w:val="MainBullet"/>
              <w:rPr>
                <w:rFonts w:asciiTheme="minorHAnsi" w:hAnsiTheme="minorHAnsi" w:cstheme="minorHAnsi"/>
              </w:rPr>
            </w:pPr>
            <w:r w:rsidRPr="00F1608F">
              <w:rPr>
                <w:rFonts w:asciiTheme="minorHAnsi" w:hAnsiTheme="minorHAnsi" w:cstheme="minorHAnsi"/>
              </w:rPr>
              <w:t>They will be expected to be exemplary Project Managers and could be asked to mentor more junior members of staff. They will receive a high level of delegated and will be expected to manage and run their projects or workstream  within the Programmes’ governance framework.</w:t>
            </w:r>
          </w:p>
          <w:p w14:paraId="65A7EC5F" w14:textId="7E451492" w:rsidR="005522B4" w:rsidRPr="000C6725" w:rsidRDefault="00741165" w:rsidP="00741165">
            <w:pPr>
              <w:pStyle w:val="MainBullet"/>
            </w:pPr>
            <w:r w:rsidRPr="00F1608F">
              <w:rPr>
                <w:rFonts w:asciiTheme="minorHAnsi" w:hAnsiTheme="minorHAnsi" w:cstheme="minorHAnsi"/>
              </w:rPr>
              <w:t>They will be expected to contribute to consistient and effective delivery of change management, risk management and project management processes.</w:t>
            </w:r>
            <w:r>
              <w:t xml:space="preserve"> </w:t>
            </w:r>
          </w:p>
        </w:tc>
      </w:tr>
    </w:tbl>
    <w:p w14:paraId="57EA9120" w14:textId="77777777" w:rsidR="000C6725" w:rsidRDefault="000C6725" w:rsidP="00303A10">
      <w:pPr>
        <w:pStyle w:val="Heading2"/>
        <w:numPr>
          <w:ilvl w:val="0"/>
          <w:numId w:val="0"/>
        </w:numPr>
      </w:pPr>
      <w:r w:rsidRPr="00F57716">
        <w:lastRenderedPageBreak/>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EB46675" w14:textId="77777777" w:rsidTr="006A0609">
        <w:trPr>
          <w:cantSplit/>
          <w:trHeight w:hRule="exact" w:val="20"/>
        </w:trPr>
        <w:tc>
          <w:tcPr>
            <w:tcW w:w="10546" w:type="dxa"/>
            <w:tcBorders>
              <w:bottom w:val="single" w:sz="4" w:space="0" w:color="FF8200" w:themeColor="text2"/>
            </w:tcBorders>
          </w:tcPr>
          <w:p w14:paraId="49201437" w14:textId="77777777" w:rsidR="005522B4" w:rsidRDefault="005522B4" w:rsidP="006A0609">
            <w:pPr>
              <w:pStyle w:val="KeyMsgText"/>
              <w:keepNext/>
              <w:ind w:right="-249"/>
            </w:pPr>
          </w:p>
        </w:tc>
      </w:tr>
      <w:tr w:rsidR="005522B4" w14:paraId="2FF76B3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1ADB8A1"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Take responsibility for the end-to-end delivery of assigned projects or workstreams (from pre-project/ start-up to close) ensuring viable and practical plans are developed and delivered in a controlled manner.</w:t>
            </w:r>
          </w:p>
          <w:p w14:paraId="7090C224"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Stakeholder engagement and management; gaining and maintaining buy-in and overcoming resistance</w:t>
            </w:r>
          </w:p>
          <w:p w14:paraId="7C74CE1E"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Supporting business stakeholders in defining potential solutions in response to business issues and opportunities</w:t>
            </w:r>
          </w:p>
          <w:p w14:paraId="28145C98"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Risk and issue management</w:t>
            </w:r>
          </w:p>
          <w:p w14:paraId="30310B43" w14:textId="559C97DD"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 xml:space="preserve">Manage delivery plans to agreed parameters (timescales, </w:t>
            </w:r>
            <w:r w:rsidR="00244BD5" w:rsidRPr="00FD7A72">
              <w:rPr>
                <w:rFonts w:asciiTheme="minorHAnsi" w:hAnsiTheme="minorHAnsi" w:cstheme="minorHAnsi"/>
              </w:rPr>
              <w:t>risks, assumptions</w:t>
            </w:r>
            <w:r w:rsidRPr="00FD7A72">
              <w:rPr>
                <w:rFonts w:asciiTheme="minorHAnsi" w:hAnsiTheme="minorHAnsi" w:cstheme="minorHAnsi"/>
              </w:rPr>
              <w:t xml:space="preserve"> etc) </w:t>
            </w:r>
          </w:p>
          <w:p w14:paraId="6489CD39"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Make appropriate use of escalation paths</w:t>
            </w:r>
          </w:p>
          <w:p w14:paraId="1592F347"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Ensuring projects or workstreams are delivered using only NEST approved methodologies</w:t>
            </w:r>
          </w:p>
          <w:p w14:paraId="418BB007" w14:textId="77777777" w:rsidR="00B877CD" w:rsidRPr="00FD7A72" w:rsidRDefault="00B877CD" w:rsidP="00B877CD">
            <w:pPr>
              <w:pStyle w:val="MainBullet"/>
              <w:rPr>
                <w:rFonts w:asciiTheme="minorHAnsi" w:hAnsiTheme="minorHAnsi" w:cstheme="minorHAnsi"/>
              </w:rPr>
            </w:pPr>
            <w:r w:rsidRPr="00FD7A72">
              <w:rPr>
                <w:rFonts w:asciiTheme="minorHAnsi" w:hAnsiTheme="minorHAnsi" w:cstheme="minorHAnsi"/>
              </w:rPr>
              <w:t>Build and maintaining and engaged and motivated project team</w:t>
            </w:r>
          </w:p>
          <w:p w14:paraId="26ECD017" w14:textId="67BF5195" w:rsidR="00B877CD" w:rsidRPr="00FD7A72" w:rsidRDefault="007728F9" w:rsidP="00B877CD">
            <w:pPr>
              <w:pStyle w:val="MainBullet"/>
              <w:rPr>
                <w:rFonts w:asciiTheme="minorHAnsi" w:hAnsiTheme="minorHAnsi" w:cstheme="minorHAnsi"/>
              </w:rPr>
            </w:pPr>
            <w:r>
              <w:rPr>
                <w:rFonts w:asciiTheme="minorHAnsi" w:hAnsiTheme="minorHAnsi" w:cstheme="minorHAnsi"/>
              </w:rPr>
              <w:t>Could include l</w:t>
            </w:r>
            <w:r w:rsidR="00B877CD" w:rsidRPr="00FD7A72">
              <w:rPr>
                <w:rFonts w:asciiTheme="minorHAnsi" w:hAnsiTheme="minorHAnsi" w:cstheme="minorHAnsi"/>
              </w:rPr>
              <w:t>ine management and mentoring responsibilities</w:t>
            </w:r>
            <w:r>
              <w:rPr>
                <w:rFonts w:asciiTheme="minorHAnsi" w:hAnsiTheme="minorHAnsi" w:cstheme="minorHAnsi"/>
              </w:rPr>
              <w:t xml:space="preserve"> </w:t>
            </w:r>
          </w:p>
          <w:p w14:paraId="19CB8699" w14:textId="451B5730" w:rsidR="005522B4" w:rsidRPr="000C6725" w:rsidRDefault="00B877CD" w:rsidP="004416EB">
            <w:pPr>
              <w:pStyle w:val="MainBullet"/>
            </w:pPr>
            <w:r w:rsidRPr="00FD7A72">
              <w:rPr>
                <w:rFonts w:asciiTheme="minorHAnsi" w:hAnsiTheme="minorHAnsi" w:cstheme="minorHAnsi"/>
              </w:rPr>
              <w:t>Support programme director and other programmes staff in the delivery of department objectives</w:t>
            </w:r>
          </w:p>
        </w:tc>
      </w:tr>
    </w:tbl>
    <w:p w14:paraId="41D9937F"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82545B9" w14:textId="77777777" w:rsidTr="006A0609">
        <w:trPr>
          <w:cantSplit/>
          <w:trHeight w:hRule="exact" w:val="20"/>
        </w:trPr>
        <w:tc>
          <w:tcPr>
            <w:tcW w:w="10546" w:type="dxa"/>
            <w:tcBorders>
              <w:bottom w:val="single" w:sz="4" w:space="0" w:color="FF8200" w:themeColor="text2"/>
            </w:tcBorders>
          </w:tcPr>
          <w:p w14:paraId="187B2ACA" w14:textId="77777777" w:rsidR="005522B4" w:rsidRDefault="005522B4" w:rsidP="006A0609">
            <w:pPr>
              <w:pStyle w:val="KeyMsgText"/>
              <w:keepNext/>
              <w:ind w:right="-249"/>
            </w:pPr>
          </w:p>
        </w:tc>
      </w:tr>
      <w:tr w:rsidR="005522B4" w14:paraId="238A29C2"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5F6D8CB4" w14:textId="77777777" w:rsidR="006D77C1" w:rsidRPr="00FD7A72" w:rsidRDefault="006D77C1" w:rsidP="006D77C1">
            <w:pPr>
              <w:pStyle w:val="MainBullet"/>
              <w:numPr>
                <w:ilvl w:val="0"/>
                <w:numId w:val="28"/>
              </w:numPr>
              <w:rPr>
                <w:rFonts w:asciiTheme="minorHAnsi" w:hAnsiTheme="minorHAnsi" w:cstheme="minorHAnsi"/>
                <w:color w:val="919497"/>
                <w:szCs w:val="22"/>
              </w:rPr>
            </w:pPr>
            <w:r w:rsidRPr="00FD7A72">
              <w:rPr>
                <w:rFonts w:asciiTheme="minorHAnsi" w:hAnsiTheme="minorHAnsi" w:cstheme="minorHAnsi"/>
              </w:rPr>
              <w:t>This role will be required to interact with stakeholders across areas of NEST and with other third parties, including our Service Partner, Tata Consultancy Services (TCS).</w:t>
            </w:r>
          </w:p>
          <w:p w14:paraId="08BBBC6C" w14:textId="77777777" w:rsidR="006D77C1" w:rsidRPr="00FD7A72" w:rsidRDefault="006D77C1" w:rsidP="006D77C1">
            <w:pPr>
              <w:pStyle w:val="MainBullet"/>
              <w:numPr>
                <w:ilvl w:val="0"/>
                <w:numId w:val="28"/>
              </w:numPr>
              <w:rPr>
                <w:rFonts w:asciiTheme="minorHAnsi" w:hAnsiTheme="minorHAnsi" w:cstheme="minorHAnsi"/>
                <w:color w:val="919497"/>
                <w:szCs w:val="22"/>
              </w:rPr>
            </w:pPr>
            <w:r w:rsidRPr="00FD7A72">
              <w:rPr>
                <w:rFonts w:asciiTheme="minorHAnsi" w:hAnsiTheme="minorHAnsi" w:cstheme="minorHAnsi"/>
              </w:rPr>
              <w:t>This interaction will happen across all levels including Heads of Department and members of the ET</w:t>
            </w:r>
          </w:p>
          <w:p w14:paraId="58F0A8D7" w14:textId="49508AA4" w:rsidR="005522B4" w:rsidRPr="006D77C1" w:rsidRDefault="006D77C1" w:rsidP="006D77C1">
            <w:pPr>
              <w:pStyle w:val="MainBullet"/>
              <w:numPr>
                <w:ilvl w:val="0"/>
                <w:numId w:val="28"/>
              </w:numPr>
              <w:rPr>
                <w:color w:val="919497"/>
                <w:szCs w:val="22"/>
              </w:rPr>
            </w:pPr>
            <w:r w:rsidRPr="00FD7A72">
              <w:rPr>
                <w:rFonts w:asciiTheme="minorHAnsi" w:hAnsiTheme="minorHAnsi" w:cstheme="minorHAnsi"/>
              </w:rPr>
              <w:t>This role will have a high level of autonomy on a day-to-day basis</w:t>
            </w:r>
          </w:p>
        </w:tc>
      </w:tr>
    </w:tbl>
    <w:p w14:paraId="0670AF4D" w14:textId="77777777" w:rsidR="000C6725" w:rsidRPr="005412BB" w:rsidRDefault="000C6725" w:rsidP="000C6725">
      <w:pPr>
        <w:pStyle w:val="Heading1"/>
        <w:numPr>
          <w:ilvl w:val="0"/>
          <w:numId w:val="0"/>
        </w:numPr>
      </w:pPr>
      <w:r w:rsidRPr="005412BB">
        <w:t>Role requirements</w:t>
      </w:r>
    </w:p>
    <w:p w14:paraId="2C01DCD0"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7B318307" w14:textId="77777777" w:rsidTr="006A0609">
        <w:trPr>
          <w:cantSplit/>
          <w:trHeight w:hRule="exact" w:val="20"/>
        </w:trPr>
        <w:tc>
          <w:tcPr>
            <w:tcW w:w="10546" w:type="dxa"/>
            <w:tcBorders>
              <w:bottom w:val="single" w:sz="4" w:space="0" w:color="FF8200" w:themeColor="text2"/>
            </w:tcBorders>
          </w:tcPr>
          <w:p w14:paraId="1E389179" w14:textId="77777777" w:rsidR="001C1280" w:rsidRDefault="001C1280" w:rsidP="006A0609">
            <w:pPr>
              <w:pStyle w:val="KeyMsgText"/>
              <w:keepNext/>
              <w:ind w:right="-249"/>
            </w:pPr>
          </w:p>
        </w:tc>
      </w:tr>
      <w:tr w:rsidR="001C1280" w14:paraId="0B04384E"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6078ED1" w14:textId="77777777" w:rsidR="00CF60FA" w:rsidRPr="00FD7A72" w:rsidRDefault="00CF60FA" w:rsidP="00CF60FA">
            <w:pPr>
              <w:rPr>
                <w:sz w:val="22"/>
                <w:szCs w:val="22"/>
              </w:rPr>
            </w:pPr>
            <w:r w:rsidRPr="00FD7A72">
              <w:rPr>
                <w:sz w:val="22"/>
                <w:szCs w:val="22"/>
              </w:rPr>
              <w:t>The employee will be able to demonstrate the following experience and technical skills:</w:t>
            </w:r>
          </w:p>
          <w:p w14:paraId="5AFEC283" w14:textId="77777777" w:rsidR="00CF60FA" w:rsidRPr="00FD7A72" w:rsidRDefault="00CF60FA" w:rsidP="00CF7540">
            <w:pPr>
              <w:pStyle w:val="ListParagraph"/>
              <w:numPr>
                <w:ilvl w:val="0"/>
                <w:numId w:val="29"/>
              </w:numPr>
              <w:spacing w:before="0"/>
              <w:rPr>
                <w:sz w:val="22"/>
                <w:szCs w:val="22"/>
              </w:rPr>
            </w:pPr>
            <w:r w:rsidRPr="00FD7A72">
              <w:rPr>
                <w:sz w:val="22"/>
                <w:szCs w:val="22"/>
              </w:rPr>
              <w:t xml:space="preserve">Demonstrable high levels on programme and external supplier/ service management capability, specifically in complex environments </w:t>
            </w:r>
          </w:p>
          <w:p w14:paraId="7A790C94" w14:textId="77777777" w:rsidR="00CF60FA" w:rsidRPr="00FD7A72" w:rsidRDefault="00CF60FA" w:rsidP="00CF7540">
            <w:pPr>
              <w:pStyle w:val="CommentText"/>
              <w:numPr>
                <w:ilvl w:val="0"/>
                <w:numId w:val="29"/>
              </w:numPr>
              <w:spacing w:before="0"/>
              <w:rPr>
                <w:rFonts w:asciiTheme="minorHAnsi" w:hAnsiTheme="minorHAnsi"/>
                <w:color w:val="3C3C3C" w:themeColor="text1"/>
                <w:sz w:val="22"/>
                <w:szCs w:val="22"/>
              </w:rPr>
            </w:pPr>
            <w:r w:rsidRPr="00FD7A72">
              <w:rPr>
                <w:rFonts w:asciiTheme="minorHAnsi" w:hAnsiTheme="minorHAnsi"/>
                <w:color w:val="3C3C3C" w:themeColor="text1"/>
                <w:sz w:val="22"/>
                <w:szCs w:val="22"/>
              </w:rPr>
              <w:t>Experience of delivering complex change across workstreams within a large programme, or, managing the delivery of multiple individual projects</w:t>
            </w:r>
          </w:p>
          <w:p w14:paraId="10E486AD" w14:textId="77777777" w:rsidR="00CF60FA" w:rsidRPr="00FD7A72" w:rsidRDefault="00CF60FA" w:rsidP="00CF7540">
            <w:pPr>
              <w:pStyle w:val="ListParagraph"/>
              <w:numPr>
                <w:ilvl w:val="0"/>
                <w:numId w:val="29"/>
              </w:numPr>
              <w:spacing w:before="0"/>
              <w:rPr>
                <w:sz w:val="22"/>
                <w:szCs w:val="22"/>
              </w:rPr>
            </w:pPr>
            <w:r w:rsidRPr="00FD7A72">
              <w:rPr>
                <w:sz w:val="22"/>
                <w:szCs w:val="22"/>
              </w:rPr>
              <w:t>Experience of working in a structured business project management environment and in a demanding business environment</w:t>
            </w:r>
          </w:p>
          <w:p w14:paraId="56634808" w14:textId="77777777" w:rsidR="001C1280" w:rsidRPr="00FD7A72" w:rsidRDefault="00CF60FA" w:rsidP="00CF7540">
            <w:pPr>
              <w:pStyle w:val="ListParagraph"/>
              <w:numPr>
                <w:ilvl w:val="0"/>
                <w:numId w:val="29"/>
              </w:numPr>
              <w:spacing w:before="0"/>
              <w:rPr>
                <w:sz w:val="22"/>
                <w:szCs w:val="22"/>
              </w:rPr>
            </w:pPr>
            <w:r w:rsidRPr="00FD7A72">
              <w:rPr>
                <w:sz w:val="22"/>
                <w:szCs w:val="22"/>
              </w:rPr>
              <w:t xml:space="preserve">Experience working with significant scale offshore service providers an advantage </w:t>
            </w:r>
          </w:p>
          <w:p w14:paraId="419C06A1" w14:textId="3964289E" w:rsidR="00CF7540" w:rsidRPr="00CF7540" w:rsidRDefault="00CF7540" w:rsidP="00CF7540">
            <w:pPr>
              <w:numPr>
                <w:ilvl w:val="0"/>
                <w:numId w:val="29"/>
              </w:numPr>
              <w:spacing w:before="100" w:beforeAutospacing="1" w:after="100" w:afterAutospacing="1"/>
              <w:rPr>
                <w:sz w:val="22"/>
                <w:szCs w:val="22"/>
              </w:rPr>
            </w:pPr>
            <w:r w:rsidRPr="00CF7540">
              <w:rPr>
                <w:sz w:val="22"/>
                <w:szCs w:val="22"/>
              </w:rPr>
              <w:t>Experience working on data platform build projects, including some knowledge of data engineering concepts</w:t>
            </w:r>
            <w:r w:rsidR="006C3FD7">
              <w:rPr>
                <w:sz w:val="22"/>
                <w:szCs w:val="22"/>
              </w:rPr>
              <w:t xml:space="preserve"> would be an advantage</w:t>
            </w:r>
            <w:r w:rsidRPr="00CF7540">
              <w:rPr>
                <w:sz w:val="22"/>
                <w:szCs w:val="22"/>
              </w:rPr>
              <w:t> </w:t>
            </w:r>
          </w:p>
          <w:p w14:paraId="19B72EEC" w14:textId="49132E54" w:rsidR="00CF7540" w:rsidRPr="00CF7540" w:rsidRDefault="00B1722A" w:rsidP="00CF7540">
            <w:pPr>
              <w:numPr>
                <w:ilvl w:val="0"/>
                <w:numId w:val="29"/>
              </w:numPr>
              <w:spacing w:before="100" w:beforeAutospacing="1" w:after="100" w:afterAutospacing="1"/>
              <w:rPr>
                <w:sz w:val="22"/>
                <w:szCs w:val="22"/>
              </w:rPr>
            </w:pPr>
            <w:r>
              <w:rPr>
                <w:sz w:val="22"/>
                <w:szCs w:val="22"/>
              </w:rPr>
              <w:t xml:space="preserve">Ideally should </w:t>
            </w:r>
            <w:r w:rsidR="00CF7540" w:rsidRPr="00CF7540">
              <w:rPr>
                <w:sz w:val="22"/>
                <w:szCs w:val="22"/>
              </w:rPr>
              <w:t>have stakeholder management experience with data engineers and data analysts, with a familiarity for what they d</w:t>
            </w:r>
            <w:r w:rsidR="00B6310C" w:rsidRPr="00FD7A72">
              <w:rPr>
                <w:sz w:val="22"/>
                <w:szCs w:val="22"/>
              </w:rPr>
              <w:t>o</w:t>
            </w:r>
          </w:p>
          <w:p w14:paraId="59031CE7" w14:textId="360B7D5C" w:rsidR="00CF7540" w:rsidRPr="00170460" w:rsidRDefault="00CF7540" w:rsidP="005367C1">
            <w:pPr>
              <w:numPr>
                <w:ilvl w:val="0"/>
                <w:numId w:val="29"/>
              </w:numPr>
              <w:spacing w:before="100" w:beforeAutospacing="1" w:after="100" w:afterAutospacing="1"/>
              <w:rPr>
                <w:rFonts w:ascii="Times New Roman" w:eastAsia="Times New Roman" w:hAnsi="Times New Roman" w:cs="Times New Roman"/>
                <w:color w:val="auto"/>
                <w:sz w:val="24"/>
                <w:szCs w:val="24"/>
                <w:lang w:eastAsia="en-GB"/>
              </w:rPr>
            </w:pPr>
            <w:r w:rsidRPr="00CF7540">
              <w:rPr>
                <w:sz w:val="22"/>
                <w:szCs w:val="22"/>
              </w:rPr>
              <w:t>Experience with transformational change, including people and process changes required to ensure success of technical change</w:t>
            </w:r>
          </w:p>
          <w:p w14:paraId="194EF669" w14:textId="3564FB39" w:rsidR="00170460" w:rsidRPr="00E37CD1" w:rsidRDefault="00170460" w:rsidP="005367C1">
            <w:pPr>
              <w:numPr>
                <w:ilvl w:val="0"/>
                <w:numId w:val="29"/>
              </w:numPr>
              <w:spacing w:before="100" w:beforeAutospacing="1" w:after="100" w:afterAutospacing="1"/>
              <w:rPr>
                <w:rFonts w:ascii="Times New Roman" w:eastAsia="Times New Roman" w:hAnsi="Times New Roman" w:cs="Times New Roman"/>
                <w:color w:val="auto"/>
                <w:sz w:val="24"/>
                <w:szCs w:val="24"/>
                <w:lang w:eastAsia="en-GB"/>
              </w:rPr>
            </w:pPr>
            <w:r>
              <w:rPr>
                <w:sz w:val="22"/>
                <w:szCs w:val="22"/>
              </w:rPr>
              <w:t>Impeccable communication skills</w:t>
            </w:r>
            <w:r w:rsidR="00F64EA1">
              <w:rPr>
                <w:sz w:val="22"/>
                <w:szCs w:val="22"/>
              </w:rPr>
              <w:t xml:space="preserve"> including the awareness of the importance </w:t>
            </w:r>
            <w:r w:rsidR="00E37CD1">
              <w:rPr>
                <w:sz w:val="22"/>
                <w:szCs w:val="22"/>
              </w:rPr>
              <w:t>to maintain stakeholders at different levels informed</w:t>
            </w:r>
          </w:p>
          <w:p w14:paraId="357CACF6" w14:textId="15163D29" w:rsidR="00E37CD1" w:rsidRPr="005367C1" w:rsidRDefault="00E37CD1" w:rsidP="005367C1">
            <w:pPr>
              <w:numPr>
                <w:ilvl w:val="0"/>
                <w:numId w:val="29"/>
              </w:numPr>
              <w:spacing w:before="100" w:beforeAutospacing="1" w:after="100" w:afterAutospacing="1"/>
              <w:rPr>
                <w:rFonts w:ascii="Times New Roman" w:eastAsia="Times New Roman" w:hAnsi="Times New Roman" w:cs="Times New Roman"/>
                <w:color w:val="auto"/>
                <w:sz w:val="24"/>
                <w:szCs w:val="24"/>
                <w:lang w:eastAsia="en-GB"/>
              </w:rPr>
            </w:pPr>
            <w:r>
              <w:rPr>
                <w:sz w:val="22"/>
                <w:szCs w:val="22"/>
              </w:rPr>
              <w:t xml:space="preserve">Awareness of </w:t>
            </w:r>
            <w:r w:rsidR="000E1CE2">
              <w:rPr>
                <w:sz w:val="22"/>
                <w:szCs w:val="22"/>
              </w:rPr>
              <w:t xml:space="preserve">the </w:t>
            </w:r>
            <w:r w:rsidR="005C3D5C">
              <w:rPr>
                <w:sz w:val="22"/>
                <w:szCs w:val="22"/>
              </w:rPr>
              <w:t xml:space="preserve">working needs in a regulated environment including </w:t>
            </w:r>
            <w:r w:rsidR="00A52C33">
              <w:rPr>
                <w:sz w:val="22"/>
                <w:szCs w:val="22"/>
              </w:rPr>
              <w:t xml:space="preserve">the importance to maintain a high level of </w:t>
            </w:r>
            <w:r w:rsidR="005C3D5C">
              <w:rPr>
                <w:sz w:val="22"/>
                <w:szCs w:val="22"/>
              </w:rPr>
              <w:t xml:space="preserve">auditability </w:t>
            </w:r>
            <w:r w:rsidR="000E1CE2">
              <w:rPr>
                <w:sz w:val="22"/>
                <w:szCs w:val="22"/>
              </w:rPr>
              <w:t>evidence of decisions made</w:t>
            </w:r>
          </w:p>
        </w:tc>
      </w:tr>
    </w:tbl>
    <w:p w14:paraId="3BF0C122" w14:textId="77777777" w:rsidR="000C6725" w:rsidRDefault="000C6725" w:rsidP="00303A10">
      <w:pPr>
        <w:pStyle w:val="Heading2"/>
        <w:numPr>
          <w:ilvl w:val="0"/>
          <w:numId w:val="0"/>
        </w:numPr>
      </w:pPr>
      <w:r>
        <w:lastRenderedPageBreak/>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12133EFF" w14:textId="77777777" w:rsidTr="006A0609">
        <w:trPr>
          <w:cantSplit/>
          <w:trHeight w:hRule="exact" w:val="20"/>
        </w:trPr>
        <w:tc>
          <w:tcPr>
            <w:tcW w:w="10546" w:type="dxa"/>
            <w:tcBorders>
              <w:bottom w:val="single" w:sz="4" w:space="0" w:color="FF8200" w:themeColor="text2"/>
            </w:tcBorders>
          </w:tcPr>
          <w:p w14:paraId="7BFC1DE1" w14:textId="77777777" w:rsidR="001C1280" w:rsidRDefault="001C1280" w:rsidP="006A0609">
            <w:pPr>
              <w:pStyle w:val="KeyMsgText"/>
              <w:keepNext/>
              <w:ind w:right="-249"/>
            </w:pPr>
          </w:p>
        </w:tc>
      </w:tr>
      <w:tr w:rsidR="001C1280" w14:paraId="338F95D0"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FE014F8" w14:textId="77777777" w:rsidR="00153B95" w:rsidRPr="00FD7A72" w:rsidRDefault="00153B95" w:rsidP="00153B95">
            <w:pPr>
              <w:rPr>
                <w:sz w:val="22"/>
                <w:szCs w:val="22"/>
              </w:rPr>
            </w:pPr>
            <w:r w:rsidRPr="00FD7A72">
              <w:rPr>
                <w:sz w:val="22"/>
                <w:szCs w:val="22"/>
              </w:rPr>
              <w:t>The role will require someone with the following personal attributes:</w:t>
            </w:r>
          </w:p>
          <w:p w14:paraId="12914CE2" w14:textId="77777777" w:rsidR="00153B95" w:rsidRPr="00FD7A72" w:rsidRDefault="00153B95" w:rsidP="00153B95">
            <w:pPr>
              <w:pStyle w:val="ListParagraph"/>
              <w:numPr>
                <w:ilvl w:val="0"/>
                <w:numId w:val="31"/>
              </w:numPr>
              <w:spacing w:before="0"/>
              <w:rPr>
                <w:sz w:val="22"/>
                <w:szCs w:val="22"/>
              </w:rPr>
            </w:pPr>
            <w:r w:rsidRPr="00FD7A72">
              <w:rPr>
                <w:sz w:val="22"/>
                <w:szCs w:val="22"/>
              </w:rPr>
              <w:t>Comfortable working at senior management level and able to work successfully with a wide range of stakeholders</w:t>
            </w:r>
          </w:p>
          <w:p w14:paraId="6B3F24F5" w14:textId="77777777" w:rsidR="00153B95" w:rsidRPr="00FD7A72" w:rsidRDefault="00153B95" w:rsidP="00153B95">
            <w:pPr>
              <w:pStyle w:val="ListParagraph"/>
              <w:numPr>
                <w:ilvl w:val="0"/>
                <w:numId w:val="31"/>
              </w:numPr>
              <w:spacing w:before="0"/>
              <w:rPr>
                <w:sz w:val="22"/>
                <w:szCs w:val="22"/>
              </w:rPr>
            </w:pPr>
            <w:r w:rsidRPr="00FD7A72">
              <w:rPr>
                <w:sz w:val="22"/>
                <w:szCs w:val="22"/>
              </w:rPr>
              <w:t>Excellent organisational skills with attention to detail in planning and reporting</w:t>
            </w:r>
          </w:p>
          <w:p w14:paraId="7079C74F" w14:textId="77777777" w:rsidR="00153B95" w:rsidRPr="00FD7A72" w:rsidRDefault="00153B95" w:rsidP="00153B95">
            <w:pPr>
              <w:pStyle w:val="ListParagraph"/>
              <w:numPr>
                <w:ilvl w:val="0"/>
                <w:numId w:val="31"/>
              </w:numPr>
              <w:spacing w:before="0"/>
              <w:rPr>
                <w:sz w:val="22"/>
                <w:szCs w:val="22"/>
              </w:rPr>
            </w:pPr>
            <w:r w:rsidRPr="00FD7A72">
              <w:rPr>
                <w:sz w:val="22"/>
                <w:szCs w:val="22"/>
              </w:rPr>
              <w:t>Flexibility and rigour</w:t>
            </w:r>
          </w:p>
          <w:p w14:paraId="0AE008BB" w14:textId="77777777" w:rsidR="00153B95" w:rsidRPr="00FD7A72" w:rsidRDefault="00153B95" w:rsidP="00153B95">
            <w:pPr>
              <w:pStyle w:val="ListParagraph"/>
              <w:numPr>
                <w:ilvl w:val="0"/>
                <w:numId w:val="31"/>
              </w:numPr>
              <w:spacing w:before="0"/>
              <w:rPr>
                <w:sz w:val="22"/>
                <w:szCs w:val="22"/>
              </w:rPr>
            </w:pPr>
            <w:r w:rsidRPr="00FD7A72">
              <w:rPr>
                <w:sz w:val="22"/>
                <w:szCs w:val="22"/>
              </w:rPr>
              <w:t>First class interpersonal &amp; communication skills</w:t>
            </w:r>
          </w:p>
          <w:p w14:paraId="4FBB981E" w14:textId="77777777" w:rsidR="00153B95" w:rsidRPr="00FD7A72" w:rsidRDefault="00153B95" w:rsidP="00153B95">
            <w:pPr>
              <w:pStyle w:val="ListParagraph"/>
              <w:numPr>
                <w:ilvl w:val="0"/>
                <w:numId w:val="31"/>
              </w:numPr>
              <w:spacing w:before="0"/>
              <w:rPr>
                <w:sz w:val="22"/>
                <w:szCs w:val="22"/>
              </w:rPr>
            </w:pPr>
            <w:r w:rsidRPr="00FD7A72">
              <w:rPr>
                <w:sz w:val="22"/>
                <w:szCs w:val="22"/>
              </w:rPr>
              <w:t>Team player, confident and willing to challenge, able to manage conflict</w:t>
            </w:r>
          </w:p>
          <w:p w14:paraId="6AC79ADA" w14:textId="77777777" w:rsidR="00153B95" w:rsidRPr="00FD7A72" w:rsidRDefault="00153B95" w:rsidP="00153B95">
            <w:pPr>
              <w:pStyle w:val="ListParagraph"/>
              <w:numPr>
                <w:ilvl w:val="0"/>
                <w:numId w:val="31"/>
              </w:numPr>
              <w:spacing w:before="0"/>
              <w:rPr>
                <w:sz w:val="22"/>
                <w:szCs w:val="22"/>
              </w:rPr>
            </w:pPr>
            <w:r w:rsidRPr="00FD7A72">
              <w:rPr>
                <w:sz w:val="22"/>
                <w:szCs w:val="22"/>
              </w:rPr>
              <w:t>Solution-orientated, with a focus on getting the job done</w:t>
            </w:r>
          </w:p>
          <w:p w14:paraId="068C82E0" w14:textId="77777777" w:rsidR="00153B95" w:rsidRPr="00FD7A72" w:rsidRDefault="00153B95" w:rsidP="00153B95">
            <w:pPr>
              <w:pStyle w:val="ListParagraph"/>
              <w:numPr>
                <w:ilvl w:val="0"/>
                <w:numId w:val="31"/>
              </w:numPr>
              <w:spacing w:before="0"/>
              <w:rPr>
                <w:sz w:val="22"/>
                <w:szCs w:val="22"/>
              </w:rPr>
            </w:pPr>
            <w:r w:rsidRPr="00FD7A72">
              <w:rPr>
                <w:sz w:val="22"/>
                <w:szCs w:val="22"/>
              </w:rPr>
              <w:t>Comfortable working in a demanding and ever-changing environment</w:t>
            </w:r>
          </w:p>
          <w:p w14:paraId="57859195" w14:textId="77777777" w:rsidR="00153B95" w:rsidRPr="00FD7A72" w:rsidRDefault="00153B95" w:rsidP="00153B95">
            <w:pPr>
              <w:pStyle w:val="ListParagraph"/>
              <w:numPr>
                <w:ilvl w:val="0"/>
                <w:numId w:val="31"/>
              </w:numPr>
              <w:spacing w:before="0"/>
              <w:rPr>
                <w:sz w:val="22"/>
                <w:szCs w:val="22"/>
              </w:rPr>
            </w:pPr>
            <w:r w:rsidRPr="00FD7A72">
              <w:rPr>
                <w:sz w:val="22"/>
                <w:szCs w:val="22"/>
              </w:rPr>
              <w:t>Able to deal with the ambiguity and to make quality decisions even when under pressure</w:t>
            </w:r>
          </w:p>
          <w:p w14:paraId="3A2EE289" w14:textId="77777777" w:rsidR="00153B95" w:rsidRPr="00FD7A72" w:rsidRDefault="00153B95" w:rsidP="00153B95">
            <w:pPr>
              <w:pStyle w:val="ListParagraph"/>
              <w:numPr>
                <w:ilvl w:val="0"/>
                <w:numId w:val="31"/>
              </w:numPr>
              <w:spacing w:before="0"/>
              <w:rPr>
                <w:sz w:val="22"/>
                <w:szCs w:val="22"/>
              </w:rPr>
            </w:pPr>
            <w:r w:rsidRPr="00FD7A72">
              <w:rPr>
                <w:sz w:val="22"/>
                <w:szCs w:val="22"/>
              </w:rPr>
              <w:t>Strong work ethic including time management and the ability to work to very tight deadlines</w:t>
            </w:r>
          </w:p>
          <w:p w14:paraId="33B580B4" w14:textId="77777777" w:rsidR="00153B95" w:rsidRPr="00FD7A72" w:rsidRDefault="00153B95" w:rsidP="00153B95">
            <w:pPr>
              <w:pStyle w:val="ListParagraph"/>
              <w:numPr>
                <w:ilvl w:val="0"/>
                <w:numId w:val="31"/>
              </w:numPr>
              <w:spacing w:before="0"/>
              <w:rPr>
                <w:sz w:val="22"/>
                <w:szCs w:val="22"/>
              </w:rPr>
            </w:pPr>
            <w:r w:rsidRPr="00FD7A72">
              <w:rPr>
                <w:sz w:val="22"/>
                <w:szCs w:val="22"/>
              </w:rPr>
              <w:t>Eager and quick to learn</w:t>
            </w:r>
          </w:p>
          <w:p w14:paraId="076472AA" w14:textId="0263154B" w:rsidR="001C1280" w:rsidRPr="000C6725" w:rsidRDefault="00153B95" w:rsidP="00153B95">
            <w:pPr>
              <w:pStyle w:val="ListParagraph"/>
              <w:numPr>
                <w:ilvl w:val="0"/>
                <w:numId w:val="31"/>
              </w:numPr>
              <w:spacing w:before="0"/>
            </w:pPr>
            <w:r w:rsidRPr="00FD7A72">
              <w:rPr>
                <w:sz w:val="22"/>
                <w:szCs w:val="22"/>
              </w:rPr>
              <w:t>Good facilitation skills</w:t>
            </w:r>
          </w:p>
        </w:tc>
      </w:tr>
    </w:tbl>
    <w:p w14:paraId="26730CEE"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338C1055" w14:textId="77777777" w:rsidTr="006A0609">
        <w:trPr>
          <w:cantSplit/>
          <w:trHeight w:hRule="exact" w:val="20"/>
        </w:trPr>
        <w:tc>
          <w:tcPr>
            <w:tcW w:w="10546" w:type="dxa"/>
            <w:tcBorders>
              <w:bottom w:val="single" w:sz="4" w:space="0" w:color="FF8200" w:themeColor="text2"/>
            </w:tcBorders>
          </w:tcPr>
          <w:p w14:paraId="25F7EEAC" w14:textId="77777777" w:rsidR="001C1280" w:rsidRDefault="001C1280" w:rsidP="006A0609">
            <w:pPr>
              <w:pStyle w:val="KeyMsgText"/>
              <w:keepNext/>
              <w:ind w:right="-249"/>
            </w:pPr>
          </w:p>
        </w:tc>
      </w:tr>
      <w:tr w:rsidR="001C1280" w14:paraId="0C3943CB"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1F5B4A2C" w14:textId="1CB2DF96" w:rsidR="001C1280" w:rsidRPr="00FD7A72" w:rsidRDefault="00EB3309" w:rsidP="004F53A6">
            <w:pPr>
              <w:pStyle w:val="PADAbodytext"/>
              <w:spacing w:line="240" w:lineRule="auto"/>
              <w:rPr>
                <w:rFonts w:asciiTheme="minorHAnsi" w:hAnsiTheme="minorHAnsi" w:cstheme="minorHAnsi"/>
              </w:rPr>
            </w:pPr>
            <w:r w:rsidRPr="00FD7A72">
              <w:rPr>
                <w:rFonts w:asciiTheme="minorHAnsi" w:hAnsiTheme="minorHAnsi" w:cstheme="minorHAnsi"/>
              </w:rPr>
              <w:t xml:space="preserve">This is an exciting, </w:t>
            </w:r>
            <w:r w:rsidR="00FD7A72" w:rsidRPr="00FD7A72">
              <w:rPr>
                <w:rFonts w:asciiTheme="minorHAnsi" w:hAnsiTheme="minorHAnsi" w:cstheme="minorHAnsi"/>
              </w:rPr>
              <w:t>high-profile</w:t>
            </w:r>
            <w:r w:rsidRPr="00FD7A72">
              <w:rPr>
                <w:rFonts w:asciiTheme="minorHAnsi" w:hAnsiTheme="minorHAnsi" w:cstheme="minorHAnsi"/>
              </w:rPr>
              <w:t xml:space="preserve"> role for existing project managers to grow their skills.  The Programme Management team is key to the successful development of NEST and the Lead Project Manager plays a key role. A highly demanding but rewarding position, Lead Project Managers will have the opportunity to work with, and learn from, a supportive, experienced, qualified and professional team.  The Programme Management team must deliver excellent quality of work and the successful candidate will be expected to work to a high standard and contribute to maintaining a high level of performance across Programmes. Individuals with the necessary skills, team spirit, initiative and drive will thrive in this environment.  In exchange for hard work, a flexible and commercial attitude and a willingness to do what it takes to get the job done, there will be ample opportunity to learn new skills and to hone your existing ones. </w:t>
            </w:r>
          </w:p>
        </w:tc>
      </w:tr>
    </w:tbl>
    <w:p w14:paraId="0BEA7301"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4EEB955E" w14:textId="77777777" w:rsidTr="009D0B61">
        <w:trPr>
          <w:cantSplit/>
          <w:trHeight w:hRule="exact" w:val="20"/>
        </w:trPr>
        <w:tc>
          <w:tcPr>
            <w:tcW w:w="10546" w:type="dxa"/>
            <w:tcBorders>
              <w:bottom w:val="single" w:sz="4" w:space="0" w:color="FF8200" w:themeColor="text2"/>
            </w:tcBorders>
          </w:tcPr>
          <w:p w14:paraId="4D4799FE" w14:textId="77777777" w:rsidR="00176A70" w:rsidRDefault="00176A70" w:rsidP="009D0B61">
            <w:pPr>
              <w:pStyle w:val="KeyMsgText"/>
              <w:keepNext/>
              <w:ind w:right="-249"/>
            </w:pPr>
          </w:p>
        </w:tc>
      </w:tr>
      <w:tr w:rsidR="00176A70" w14:paraId="00E79D2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802E69E" w14:textId="77777777" w:rsidR="00A67684" w:rsidRPr="00FD7A72" w:rsidRDefault="00A67684" w:rsidP="00A67684">
            <w:pPr>
              <w:pStyle w:val="ListParagraph"/>
              <w:numPr>
                <w:ilvl w:val="0"/>
                <w:numId w:val="32"/>
              </w:numPr>
              <w:rPr>
                <w:sz w:val="22"/>
                <w:szCs w:val="22"/>
              </w:rPr>
            </w:pPr>
            <w:r w:rsidRPr="00FD7A72">
              <w:rPr>
                <w:sz w:val="22"/>
                <w:szCs w:val="22"/>
              </w:rPr>
              <w:t>Full time</w:t>
            </w:r>
          </w:p>
          <w:p w14:paraId="11943AF2" w14:textId="77777777" w:rsidR="00A67684" w:rsidRPr="00FD7A72" w:rsidRDefault="00A67684" w:rsidP="00A67684">
            <w:pPr>
              <w:pStyle w:val="ListParagraph"/>
              <w:numPr>
                <w:ilvl w:val="0"/>
                <w:numId w:val="32"/>
              </w:numPr>
              <w:rPr>
                <w:sz w:val="22"/>
                <w:szCs w:val="22"/>
              </w:rPr>
            </w:pPr>
            <w:r w:rsidRPr="00FD7A72">
              <w:rPr>
                <w:sz w:val="22"/>
                <w:szCs w:val="22"/>
              </w:rPr>
              <w:t>Hybrid working (Home and office)</w:t>
            </w:r>
          </w:p>
          <w:p w14:paraId="5EBBA7CB" w14:textId="77777777" w:rsidR="00176A70" w:rsidRPr="00FD7A72" w:rsidRDefault="00952D97" w:rsidP="00A67684">
            <w:pPr>
              <w:pStyle w:val="ListParagraph"/>
              <w:numPr>
                <w:ilvl w:val="0"/>
                <w:numId w:val="32"/>
              </w:numPr>
              <w:rPr>
                <w:sz w:val="22"/>
                <w:szCs w:val="22"/>
              </w:rPr>
            </w:pPr>
            <w:r w:rsidRPr="00FD7A72">
              <w:rPr>
                <w:sz w:val="22"/>
                <w:szCs w:val="22"/>
              </w:rPr>
              <w:t>Can consider flexible working patterns</w:t>
            </w:r>
            <w:r w:rsidR="00824EE1" w:rsidRPr="00FD7A72">
              <w:rPr>
                <w:sz w:val="22"/>
                <w:szCs w:val="22"/>
              </w:rPr>
              <w:t xml:space="preserve"> </w:t>
            </w:r>
          </w:p>
          <w:p w14:paraId="3ECE06CC" w14:textId="7446395F" w:rsidR="00044529" w:rsidRPr="000C6725" w:rsidRDefault="00044529" w:rsidP="00A67684">
            <w:pPr>
              <w:pStyle w:val="ListParagraph"/>
              <w:numPr>
                <w:ilvl w:val="0"/>
                <w:numId w:val="32"/>
              </w:numPr>
            </w:pPr>
            <w:r w:rsidRPr="00FD7A72">
              <w:rPr>
                <w:sz w:val="22"/>
                <w:szCs w:val="22"/>
              </w:rPr>
              <w:t>Occasional travelling might be required</w:t>
            </w:r>
          </w:p>
        </w:tc>
      </w:tr>
    </w:tbl>
    <w:p w14:paraId="50856B63" w14:textId="77777777" w:rsidR="00176A70" w:rsidRDefault="00176A70" w:rsidP="00176A70">
      <w:pPr>
        <w:pStyle w:val="Heading2"/>
        <w:numPr>
          <w:ilvl w:val="0"/>
          <w:numId w:val="0"/>
        </w:numPr>
      </w:pPr>
      <w:r w:rsidRPr="00176A70">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30407538" w14:textId="77777777" w:rsidTr="009D0B61">
        <w:trPr>
          <w:cantSplit/>
          <w:trHeight w:hRule="exact" w:val="20"/>
        </w:trPr>
        <w:tc>
          <w:tcPr>
            <w:tcW w:w="10546" w:type="dxa"/>
            <w:tcBorders>
              <w:bottom w:val="single" w:sz="4" w:space="0" w:color="FF8200" w:themeColor="text2"/>
            </w:tcBorders>
          </w:tcPr>
          <w:p w14:paraId="2AF5BC2B" w14:textId="5EE9DBE7" w:rsidR="00176A70" w:rsidRDefault="00C77974" w:rsidP="009D0B61">
            <w:pPr>
              <w:pStyle w:val="KeyMsgText"/>
              <w:keepNext/>
              <w:ind w:right="-249"/>
            </w:pPr>
            <w:r>
              <w:t>2</w:t>
            </w:r>
          </w:p>
        </w:tc>
      </w:tr>
      <w:tr w:rsidR="00176A70" w14:paraId="5BB48E7D" w14:textId="77777777" w:rsidTr="009D0B61">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3DDB6A4" w14:textId="1DA07309" w:rsidR="00176A70" w:rsidRPr="000C6725" w:rsidRDefault="00914533" w:rsidP="009D0B61">
            <w:r>
              <w:t>Grade 2</w:t>
            </w:r>
            <w:r w:rsidR="00F47AEF">
              <w:t>T</w:t>
            </w:r>
            <w:r>
              <w:t xml:space="preserve"> – Grade 2 </w:t>
            </w:r>
          </w:p>
        </w:tc>
      </w:tr>
    </w:tbl>
    <w:sdt>
      <w:sdtPr>
        <w:alias w:val="Locked Back Graphics"/>
        <w:tag w:val="Locked Back Graphics"/>
        <w:id w:val="-1298136027"/>
        <w:lock w:val="sdtLocked"/>
        <w:placeholder>
          <w:docPart w:val="E31BBABE5E864A0BA9939AA38A63D58D"/>
        </w:placeholder>
      </w:sdtPr>
      <w:sdtEndPr/>
      <w:sdtContent>
        <w:p w14:paraId="669FF867" w14:textId="77777777" w:rsidR="005C7B64" w:rsidRDefault="00F2212E" w:rsidP="004E67AD">
          <w:pPr>
            <w:pStyle w:val="Spacer"/>
          </w:pPr>
          <w:r>
            <w:rPr>
              <w:noProof/>
            </w:rPr>
            <mc:AlternateContent>
              <mc:Choice Requires="wps">
                <w:drawing>
                  <wp:anchor distT="0" distB="0" distL="0" distR="0" simplePos="0" relativeHeight="251661312" behindDoc="1" locked="1" layoutInCell="1" allowOverlap="1" wp14:anchorId="3AA55C07" wp14:editId="74C85407">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A234C0" w14:paraId="3DD8043E" w14:textId="77777777" w:rsidTr="005C7B64">
                                  <w:trPr>
                                    <w:trHeight w:val="1701"/>
                                  </w:trPr>
                                  <w:tc>
                                    <w:tcPr>
                                      <w:tcW w:w="6096"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6737CC" w:rsidRDefault="00F2212E" w:rsidP="005C7B64">
                                      <w:pPr>
                                        <w:pStyle w:val="NoSpacing"/>
                                        <w:rPr>
                                          <w:color w:val="FFFFFF" w:themeColor="background1"/>
                                          <w:sz w:val="24"/>
                                          <w:lang w:val="it-IT"/>
                                        </w:rPr>
                                      </w:pPr>
                                      <w:r w:rsidRPr="006737CC">
                                        <w:rPr>
                                          <w:color w:val="FFFFFF" w:themeColor="background1"/>
                                          <w:sz w:val="24"/>
                                          <w:lang w:val="it-IT"/>
                                        </w:rPr>
                                        <w:t>London, E14 4PZ</w:t>
                                      </w:r>
                                    </w:p>
                                    <w:p w14:paraId="2F9FC0F6" w14:textId="77777777" w:rsidR="0064205F" w:rsidRPr="006737CC" w:rsidRDefault="0064205F" w:rsidP="005C7B64">
                                      <w:pPr>
                                        <w:pStyle w:val="NoSpacing"/>
                                        <w:rPr>
                                          <w:color w:val="FFFFFF" w:themeColor="background1"/>
                                          <w:sz w:val="24"/>
                                          <w:lang w:val="it-IT"/>
                                        </w:rPr>
                                      </w:pPr>
                                    </w:p>
                                    <w:p w14:paraId="1EBA5EB5" w14:textId="77777777" w:rsidR="00F2212E" w:rsidRPr="006737CC" w:rsidRDefault="00F2212E" w:rsidP="005C7B64">
                                      <w:pPr>
                                        <w:pStyle w:val="NoSpacing"/>
                                        <w:rPr>
                                          <w:b/>
                                          <w:color w:val="FFFFFF" w:themeColor="background1"/>
                                          <w:sz w:val="24"/>
                                          <w:lang w:val="it-IT"/>
                                        </w:rPr>
                                      </w:pPr>
                                      <w:hyperlink r:id="rId13" w:history="1">
                                        <w:r w:rsidRPr="006737CC">
                                          <w:rPr>
                                            <w:rStyle w:val="Hyperlink"/>
                                            <w:color w:val="FFFFFF" w:themeColor="background1"/>
                                            <w:sz w:val="28"/>
                                            <w:u w:val="none"/>
                                            <w:lang w:val="it-IT"/>
                                          </w:rPr>
                                          <w:t>nestpensions.org.uk</w:t>
                                        </w:r>
                                      </w:hyperlink>
                                    </w:p>
                                  </w:tc>
                                  <w:tc>
                                    <w:tcPr>
                                      <w:tcW w:w="4433" w:type="dxa"/>
                                      <w:vAlign w:val="bottom"/>
                                    </w:tcPr>
                                    <w:p w14:paraId="6ED00836" w14:textId="77777777" w:rsidR="00F2212E" w:rsidRPr="006737CC" w:rsidRDefault="00F2212E" w:rsidP="005C7B64">
                                      <w:pPr>
                                        <w:pStyle w:val="NoSpacing"/>
                                        <w:jc w:val="right"/>
                                        <w:rPr>
                                          <w:color w:val="FF7882"/>
                                          <w:sz w:val="16"/>
                                          <w:lang w:val="it-IT"/>
                                        </w:rPr>
                                      </w:pPr>
                                    </w:p>
                                  </w:tc>
                                </w:tr>
                              </w:tbl>
                              <w:p w14:paraId="2327857C" w14:textId="77777777" w:rsidR="00F2212E" w:rsidRPr="006737CC" w:rsidRDefault="00F2212E" w:rsidP="00F2212E">
                                <w:pPr>
                                  <w:pStyle w:val="Spacer"/>
                                  <w:rPr>
                                    <w:lang w:val="it-IT"/>
                                  </w:rP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AA55C07" id="ColouredShape" o:spid="_x0000_s1026" style="position:absolute;margin-left:0;margin-top:0;width:595.3pt;height:155.9pt;z-index:-251655168;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rsidRPr="00A234C0" w14:paraId="3DD8043E" w14:textId="77777777" w:rsidTr="005C7B64">
                            <w:trPr>
                              <w:trHeight w:val="1701"/>
                            </w:trPr>
                            <w:tc>
                              <w:tcPr>
                                <w:tcW w:w="6096" w:type="dxa"/>
                                <w:vAlign w:val="bottom"/>
                              </w:tcPr>
                              <w:p w14:paraId="70C54470"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ADF5FBE"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4668DAF5"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3FA4C82A" w14:textId="77777777" w:rsidR="00F2212E" w:rsidRPr="006737CC" w:rsidRDefault="00F2212E" w:rsidP="005C7B64">
                                <w:pPr>
                                  <w:pStyle w:val="NoSpacing"/>
                                  <w:rPr>
                                    <w:color w:val="FFFFFF" w:themeColor="background1"/>
                                    <w:sz w:val="24"/>
                                    <w:lang w:val="it-IT"/>
                                  </w:rPr>
                                </w:pPr>
                                <w:r w:rsidRPr="006737CC">
                                  <w:rPr>
                                    <w:color w:val="FFFFFF" w:themeColor="background1"/>
                                    <w:sz w:val="24"/>
                                    <w:lang w:val="it-IT"/>
                                  </w:rPr>
                                  <w:t>London, E14 4PZ</w:t>
                                </w:r>
                              </w:p>
                              <w:p w14:paraId="2F9FC0F6" w14:textId="77777777" w:rsidR="0064205F" w:rsidRPr="006737CC" w:rsidRDefault="0064205F" w:rsidP="005C7B64">
                                <w:pPr>
                                  <w:pStyle w:val="NoSpacing"/>
                                  <w:rPr>
                                    <w:color w:val="FFFFFF" w:themeColor="background1"/>
                                    <w:sz w:val="24"/>
                                    <w:lang w:val="it-IT"/>
                                  </w:rPr>
                                </w:pPr>
                              </w:p>
                              <w:p w14:paraId="1EBA5EB5" w14:textId="77777777" w:rsidR="00F2212E" w:rsidRPr="006737CC" w:rsidRDefault="00F2212E" w:rsidP="005C7B64">
                                <w:pPr>
                                  <w:pStyle w:val="NoSpacing"/>
                                  <w:rPr>
                                    <w:b/>
                                    <w:color w:val="FFFFFF" w:themeColor="background1"/>
                                    <w:sz w:val="24"/>
                                    <w:lang w:val="it-IT"/>
                                  </w:rPr>
                                </w:pPr>
                                <w:hyperlink r:id="rId14" w:history="1">
                                  <w:r w:rsidRPr="006737CC">
                                    <w:rPr>
                                      <w:rStyle w:val="Hyperlink"/>
                                      <w:color w:val="FFFFFF" w:themeColor="background1"/>
                                      <w:sz w:val="28"/>
                                      <w:u w:val="none"/>
                                      <w:lang w:val="it-IT"/>
                                    </w:rPr>
                                    <w:t>nestpensions.org.uk</w:t>
                                  </w:r>
                                </w:hyperlink>
                              </w:p>
                            </w:tc>
                            <w:tc>
                              <w:tcPr>
                                <w:tcW w:w="4433" w:type="dxa"/>
                                <w:vAlign w:val="bottom"/>
                              </w:tcPr>
                              <w:p w14:paraId="6ED00836" w14:textId="77777777" w:rsidR="00F2212E" w:rsidRPr="006737CC" w:rsidRDefault="00F2212E" w:rsidP="005C7B64">
                                <w:pPr>
                                  <w:pStyle w:val="NoSpacing"/>
                                  <w:jc w:val="right"/>
                                  <w:rPr>
                                    <w:color w:val="FF7882"/>
                                    <w:sz w:val="16"/>
                                    <w:lang w:val="it-IT"/>
                                  </w:rPr>
                                </w:pPr>
                              </w:p>
                            </w:tc>
                          </w:tr>
                        </w:tbl>
                        <w:p w14:paraId="2327857C" w14:textId="77777777" w:rsidR="00F2212E" w:rsidRPr="006737CC" w:rsidRDefault="00F2212E" w:rsidP="00F2212E">
                          <w:pPr>
                            <w:pStyle w:val="Spacer"/>
                            <w:rPr>
                              <w:lang w:val="it-IT"/>
                            </w:rPr>
                          </w:pPr>
                        </w:p>
                      </w:txbxContent>
                    </v:textbox>
                    <w10:wrap type="square" anchorx="page" anchory="page"/>
                    <w10:anchorlock/>
                  </v:rect>
                </w:pict>
              </mc:Fallback>
            </mc:AlternateContent>
          </w:r>
        </w:p>
      </w:sdtContent>
    </w:sdt>
    <w:p w14:paraId="22096501"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5F1AD" w14:textId="77777777" w:rsidR="007B1476" w:rsidRDefault="007B1476" w:rsidP="00540F52">
      <w:r>
        <w:separator/>
      </w:r>
    </w:p>
  </w:endnote>
  <w:endnote w:type="continuationSeparator" w:id="0">
    <w:p w14:paraId="162409C2" w14:textId="77777777" w:rsidR="007B1476" w:rsidRDefault="007B1476" w:rsidP="0054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2CF5"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7E46A398" w14:textId="77777777" w:rsidTr="00F2212E">
      <w:trPr>
        <w:trHeight w:val="283"/>
      </w:trPr>
      <w:tc>
        <w:tcPr>
          <w:tcW w:w="9072" w:type="dxa"/>
          <w:vAlign w:val="bottom"/>
        </w:tcPr>
        <w:p w14:paraId="72B74739"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7C34524F"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76FF0B02"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4C32D504" w14:textId="77777777" w:rsidTr="001E7B00">
      <w:trPr>
        <w:trHeight w:val="397"/>
      </w:trPr>
      <w:tc>
        <w:tcPr>
          <w:tcW w:w="7938" w:type="dxa"/>
          <w:vAlign w:val="bottom"/>
        </w:tcPr>
        <w:p w14:paraId="4D7F88F4"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7B1476">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7B1476">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30B5DED8"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5522DE68"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886E" w14:textId="77777777" w:rsidR="007B1476" w:rsidRPr="00861B99" w:rsidRDefault="007B1476" w:rsidP="00540F52">
      <w:pPr>
        <w:rPr>
          <w:color w:val="E6E3D9" w:themeColor="background2"/>
        </w:rPr>
      </w:pPr>
      <w:r w:rsidRPr="00861B99">
        <w:rPr>
          <w:color w:val="E6E3D9" w:themeColor="background2"/>
        </w:rPr>
        <w:separator/>
      </w:r>
    </w:p>
  </w:footnote>
  <w:footnote w:type="continuationSeparator" w:id="0">
    <w:p w14:paraId="65C84BF9" w14:textId="77777777" w:rsidR="007B1476" w:rsidRPr="00861B99" w:rsidRDefault="007B1476" w:rsidP="00540F52">
      <w:pPr>
        <w:rPr>
          <w:color w:val="E6E3D9" w:themeColor="background2"/>
        </w:rPr>
      </w:pPr>
      <w:r w:rsidRPr="00861B99">
        <w:rPr>
          <w:color w:val="E6E3D9" w:themeColor="background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50FC"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3EF9F9BD" w14:textId="77777777" w:rsidTr="00336372">
      <w:trPr>
        <w:cantSplit/>
        <w:trHeight w:hRule="exact" w:val="283"/>
      </w:trPr>
      <w:tc>
        <w:tcPr>
          <w:tcW w:w="10545" w:type="dxa"/>
        </w:tcPr>
        <w:p w14:paraId="08945E80" w14:textId="5299DF01"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9649F6">
            <w:rPr>
              <w:noProof/>
            </w:rPr>
            <w:instrText>Lead Project Manager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9649F6">
            <w:rPr>
              <w:noProof/>
            </w:rPr>
            <w:instrText>Lead Project Manager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9649F6">
            <w:rPr>
              <w:noProof/>
            </w:rPr>
            <w:t>Lead Project Manager</w:t>
          </w:r>
          <w:r w:rsidRPr="00E47272">
            <w:rPr>
              <w:rFonts w:asciiTheme="majorHAnsi" w:hAnsiTheme="majorHAnsi"/>
            </w:rPr>
            <w:fldChar w:fldCharType="end"/>
          </w:r>
        </w:p>
      </w:tc>
    </w:tr>
  </w:tbl>
  <w:p w14:paraId="16EEAC11"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C693F"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D7AA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89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24C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345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526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86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FC2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D84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075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56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712C58"/>
    <w:multiLevelType w:val="multilevel"/>
    <w:tmpl w:val="EF7C1A16"/>
    <w:numStyleLink w:val="SecListStyle"/>
  </w:abstractNum>
  <w:abstractNum w:abstractNumId="13"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4" w15:restartNumberingAfterBreak="0">
    <w:nsid w:val="22541F5F"/>
    <w:multiLevelType w:val="hybridMultilevel"/>
    <w:tmpl w:val="7FDA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B4C46"/>
    <w:multiLevelType w:val="hybridMultilevel"/>
    <w:tmpl w:val="E166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7"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B1487D"/>
    <w:multiLevelType w:val="hybridMultilevel"/>
    <w:tmpl w:val="78F240DC"/>
    <w:lvl w:ilvl="0" w:tplc="CB3C3BA2">
      <w:start w:val="1"/>
      <w:numFmt w:val="bullet"/>
      <w:pStyle w:val="MainBullet"/>
      <w:lvlText w:val=""/>
      <w:lvlJc w:val="left"/>
      <w:pPr>
        <w:ind w:left="720" w:hanging="360"/>
      </w:pPr>
      <w:rPr>
        <w:rFonts w:ascii="Symbol" w:hAnsi="Symbol" w:hint="default"/>
        <w:color w:val="FF820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2AA2A13"/>
    <w:multiLevelType w:val="hybridMultilevel"/>
    <w:tmpl w:val="8A508D48"/>
    <w:lvl w:ilvl="0" w:tplc="2020D69E">
      <w:start w:val="1"/>
      <w:numFmt w:val="bullet"/>
      <w:lvlText w:val=""/>
      <w:lvlJc w:val="left"/>
      <w:pPr>
        <w:ind w:left="360" w:hanging="360"/>
      </w:pPr>
      <w:rPr>
        <w:rFonts w:ascii="Symbol" w:hAnsi="Symbol" w:hint="default"/>
        <w:color w:val="FF820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2"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A51C1B"/>
    <w:multiLevelType w:val="hybridMultilevel"/>
    <w:tmpl w:val="2086102A"/>
    <w:lvl w:ilvl="0" w:tplc="9F8C6C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03AB0"/>
    <w:multiLevelType w:val="multilevel"/>
    <w:tmpl w:val="6A0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6"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A0152AD"/>
    <w:multiLevelType w:val="hybridMultilevel"/>
    <w:tmpl w:val="0520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430127321">
    <w:abstractNumId w:val="21"/>
  </w:num>
  <w:num w:numId="2" w16cid:durableId="1482501496">
    <w:abstractNumId w:val="17"/>
  </w:num>
  <w:num w:numId="3" w16cid:durableId="1153638955">
    <w:abstractNumId w:val="26"/>
  </w:num>
  <w:num w:numId="4" w16cid:durableId="1826968884">
    <w:abstractNumId w:val="28"/>
  </w:num>
  <w:num w:numId="5" w16cid:durableId="1021005448">
    <w:abstractNumId w:val="17"/>
  </w:num>
  <w:num w:numId="6" w16cid:durableId="1460564421">
    <w:abstractNumId w:val="21"/>
  </w:num>
  <w:num w:numId="7" w16cid:durableId="1505701107">
    <w:abstractNumId w:val="22"/>
  </w:num>
  <w:num w:numId="8" w16cid:durableId="1708530298">
    <w:abstractNumId w:val="25"/>
  </w:num>
  <w:num w:numId="9" w16cid:durableId="1805073219">
    <w:abstractNumId w:val="13"/>
  </w:num>
  <w:num w:numId="10" w16cid:durableId="549079096">
    <w:abstractNumId w:val="9"/>
  </w:num>
  <w:num w:numId="11" w16cid:durableId="1332218539">
    <w:abstractNumId w:val="7"/>
  </w:num>
  <w:num w:numId="12" w16cid:durableId="2026980811">
    <w:abstractNumId w:val="6"/>
  </w:num>
  <w:num w:numId="13" w16cid:durableId="293799275">
    <w:abstractNumId w:val="5"/>
  </w:num>
  <w:num w:numId="14" w16cid:durableId="852911712">
    <w:abstractNumId w:val="4"/>
  </w:num>
  <w:num w:numId="15" w16cid:durableId="779951371">
    <w:abstractNumId w:val="8"/>
  </w:num>
  <w:num w:numId="16" w16cid:durableId="1747023522">
    <w:abstractNumId w:val="3"/>
  </w:num>
  <w:num w:numId="17" w16cid:durableId="811874359">
    <w:abstractNumId w:val="2"/>
  </w:num>
  <w:num w:numId="18" w16cid:durableId="1009408999">
    <w:abstractNumId w:val="1"/>
  </w:num>
  <w:num w:numId="19" w16cid:durableId="1039627993">
    <w:abstractNumId w:val="0"/>
  </w:num>
  <w:num w:numId="20" w16cid:durableId="356010007">
    <w:abstractNumId w:val="10"/>
  </w:num>
  <w:num w:numId="21" w16cid:durableId="1307856781">
    <w:abstractNumId w:val="19"/>
  </w:num>
  <w:num w:numId="22" w16cid:durableId="938757492">
    <w:abstractNumId w:val="12"/>
  </w:num>
  <w:num w:numId="23" w16cid:durableId="926159624">
    <w:abstractNumId w:val="22"/>
  </w:num>
  <w:num w:numId="24" w16cid:durableId="1528133350">
    <w:abstractNumId w:val="22"/>
  </w:num>
  <w:num w:numId="25" w16cid:durableId="1655833804">
    <w:abstractNumId w:val="22"/>
  </w:num>
  <w:num w:numId="26" w16cid:durableId="2082287146">
    <w:abstractNumId w:val="27"/>
  </w:num>
  <w:num w:numId="27" w16cid:durableId="993411193">
    <w:abstractNumId w:val="18"/>
  </w:num>
  <w:num w:numId="28" w16cid:durableId="1841236166">
    <w:abstractNumId w:val="20"/>
  </w:num>
  <w:num w:numId="29" w16cid:durableId="414059521">
    <w:abstractNumId w:val="15"/>
  </w:num>
  <w:num w:numId="30" w16cid:durableId="1112478722">
    <w:abstractNumId w:val="24"/>
  </w:num>
  <w:num w:numId="31" w16cid:durableId="1200049310">
    <w:abstractNumId w:val="14"/>
  </w:num>
  <w:num w:numId="32" w16cid:durableId="125744846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76"/>
    <w:rsid w:val="00003A00"/>
    <w:rsid w:val="000041CA"/>
    <w:rsid w:val="00004B94"/>
    <w:rsid w:val="0001096A"/>
    <w:rsid w:val="000170EC"/>
    <w:rsid w:val="00020299"/>
    <w:rsid w:val="000315CE"/>
    <w:rsid w:val="00044529"/>
    <w:rsid w:val="000672FB"/>
    <w:rsid w:val="0006764F"/>
    <w:rsid w:val="000711D1"/>
    <w:rsid w:val="0009764F"/>
    <w:rsid w:val="000B70A9"/>
    <w:rsid w:val="000C6725"/>
    <w:rsid w:val="000C7A6F"/>
    <w:rsid w:val="000D055E"/>
    <w:rsid w:val="000D238B"/>
    <w:rsid w:val="000E1CE2"/>
    <w:rsid w:val="000E34FC"/>
    <w:rsid w:val="000E52BD"/>
    <w:rsid w:val="000F2D3D"/>
    <w:rsid w:val="00112CCB"/>
    <w:rsid w:val="00115822"/>
    <w:rsid w:val="001255EF"/>
    <w:rsid w:val="00141FF2"/>
    <w:rsid w:val="001475B3"/>
    <w:rsid w:val="00153B95"/>
    <w:rsid w:val="00162264"/>
    <w:rsid w:val="00162DA4"/>
    <w:rsid w:val="0016532E"/>
    <w:rsid w:val="00170460"/>
    <w:rsid w:val="00172579"/>
    <w:rsid w:val="00176A70"/>
    <w:rsid w:val="00180354"/>
    <w:rsid w:val="00184014"/>
    <w:rsid w:val="0019565D"/>
    <w:rsid w:val="001A15EE"/>
    <w:rsid w:val="001A25C3"/>
    <w:rsid w:val="001A2BCB"/>
    <w:rsid w:val="001B36D9"/>
    <w:rsid w:val="001B769D"/>
    <w:rsid w:val="001C1280"/>
    <w:rsid w:val="001C4090"/>
    <w:rsid w:val="001E7B00"/>
    <w:rsid w:val="001F0128"/>
    <w:rsid w:val="001F03E2"/>
    <w:rsid w:val="001F1375"/>
    <w:rsid w:val="001F4921"/>
    <w:rsid w:val="001F5965"/>
    <w:rsid w:val="00201F3B"/>
    <w:rsid w:val="0020649B"/>
    <w:rsid w:val="002110DB"/>
    <w:rsid w:val="00213108"/>
    <w:rsid w:val="00224FA9"/>
    <w:rsid w:val="002368C5"/>
    <w:rsid w:val="00237382"/>
    <w:rsid w:val="00244BD5"/>
    <w:rsid w:val="00245E0E"/>
    <w:rsid w:val="00255298"/>
    <w:rsid w:val="00272BF2"/>
    <w:rsid w:val="00275E16"/>
    <w:rsid w:val="00282F0D"/>
    <w:rsid w:val="002C482B"/>
    <w:rsid w:val="002C7A76"/>
    <w:rsid w:val="002F1B8E"/>
    <w:rsid w:val="002F337F"/>
    <w:rsid w:val="002F4726"/>
    <w:rsid w:val="00300248"/>
    <w:rsid w:val="00301AC8"/>
    <w:rsid w:val="00303266"/>
    <w:rsid w:val="00303A10"/>
    <w:rsid w:val="003075C6"/>
    <w:rsid w:val="003166E3"/>
    <w:rsid w:val="00326A8C"/>
    <w:rsid w:val="0033044F"/>
    <w:rsid w:val="0034634D"/>
    <w:rsid w:val="003535D4"/>
    <w:rsid w:val="0035554B"/>
    <w:rsid w:val="00364CD8"/>
    <w:rsid w:val="003855C8"/>
    <w:rsid w:val="003942C3"/>
    <w:rsid w:val="003A0291"/>
    <w:rsid w:val="003B3D63"/>
    <w:rsid w:val="003B495A"/>
    <w:rsid w:val="003B5DD8"/>
    <w:rsid w:val="00400E40"/>
    <w:rsid w:val="004062F4"/>
    <w:rsid w:val="004151AD"/>
    <w:rsid w:val="00421979"/>
    <w:rsid w:val="00425C0C"/>
    <w:rsid w:val="00430E23"/>
    <w:rsid w:val="004416EB"/>
    <w:rsid w:val="004516B8"/>
    <w:rsid w:val="00451FD6"/>
    <w:rsid w:val="00467260"/>
    <w:rsid w:val="00472E72"/>
    <w:rsid w:val="004738A5"/>
    <w:rsid w:val="0049056F"/>
    <w:rsid w:val="00491E2A"/>
    <w:rsid w:val="004A1348"/>
    <w:rsid w:val="004B3F40"/>
    <w:rsid w:val="004B6243"/>
    <w:rsid w:val="004C4D86"/>
    <w:rsid w:val="004D376F"/>
    <w:rsid w:val="004D49C5"/>
    <w:rsid w:val="004D7793"/>
    <w:rsid w:val="004E2E9E"/>
    <w:rsid w:val="004E67AD"/>
    <w:rsid w:val="004F53A6"/>
    <w:rsid w:val="00501B39"/>
    <w:rsid w:val="00505F5C"/>
    <w:rsid w:val="00514A63"/>
    <w:rsid w:val="005367C1"/>
    <w:rsid w:val="00536C3A"/>
    <w:rsid w:val="00537052"/>
    <w:rsid w:val="00540DDE"/>
    <w:rsid w:val="00540F52"/>
    <w:rsid w:val="005522B4"/>
    <w:rsid w:val="00577663"/>
    <w:rsid w:val="005820AD"/>
    <w:rsid w:val="005828E8"/>
    <w:rsid w:val="0059270B"/>
    <w:rsid w:val="005A706D"/>
    <w:rsid w:val="005C3D5C"/>
    <w:rsid w:val="005C7B64"/>
    <w:rsid w:val="005D7F2B"/>
    <w:rsid w:val="005F7D7E"/>
    <w:rsid w:val="00624D6E"/>
    <w:rsid w:val="0064205F"/>
    <w:rsid w:val="00653005"/>
    <w:rsid w:val="00653464"/>
    <w:rsid w:val="00654A00"/>
    <w:rsid w:val="006644CB"/>
    <w:rsid w:val="0066535F"/>
    <w:rsid w:val="006664EB"/>
    <w:rsid w:val="00667906"/>
    <w:rsid w:val="00667BC0"/>
    <w:rsid w:val="006737CC"/>
    <w:rsid w:val="0068057A"/>
    <w:rsid w:val="00682AAA"/>
    <w:rsid w:val="00684C33"/>
    <w:rsid w:val="0069774A"/>
    <w:rsid w:val="006A0609"/>
    <w:rsid w:val="006B7429"/>
    <w:rsid w:val="006C3FD7"/>
    <w:rsid w:val="006D2507"/>
    <w:rsid w:val="006D3A53"/>
    <w:rsid w:val="006D7107"/>
    <w:rsid w:val="006D77C1"/>
    <w:rsid w:val="006E2007"/>
    <w:rsid w:val="006E54BD"/>
    <w:rsid w:val="00703279"/>
    <w:rsid w:val="0072026F"/>
    <w:rsid w:val="00722371"/>
    <w:rsid w:val="007267C1"/>
    <w:rsid w:val="00734564"/>
    <w:rsid w:val="00741165"/>
    <w:rsid w:val="0075442A"/>
    <w:rsid w:val="007667DF"/>
    <w:rsid w:val="00771F31"/>
    <w:rsid w:val="007728F9"/>
    <w:rsid w:val="00785319"/>
    <w:rsid w:val="00794CFA"/>
    <w:rsid w:val="00797534"/>
    <w:rsid w:val="007B1476"/>
    <w:rsid w:val="007B7533"/>
    <w:rsid w:val="007D1CA5"/>
    <w:rsid w:val="007E12F9"/>
    <w:rsid w:val="007E34AE"/>
    <w:rsid w:val="007E7EB3"/>
    <w:rsid w:val="007F4A0B"/>
    <w:rsid w:val="00802FF2"/>
    <w:rsid w:val="0081128D"/>
    <w:rsid w:val="00815032"/>
    <w:rsid w:val="00821203"/>
    <w:rsid w:val="0082303C"/>
    <w:rsid w:val="00823BC8"/>
    <w:rsid w:val="00824EE1"/>
    <w:rsid w:val="0083070E"/>
    <w:rsid w:val="008339D4"/>
    <w:rsid w:val="00835705"/>
    <w:rsid w:val="00861B99"/>
    <w:rsid w:val="00870518"/>
    <w:rsid w:val="00871823"/>
    <w:rsid w:val="00885DBD"/>
    <w:rsid w:val="0088708F"/>
    <w:rsid w:val="00890591"/>
    <w:rsid w:val="008943BA"/>
    <w:rsid w:val="00897006"/>
    <w:rsid w:val="008A180C"/>
    <w:rsid w:val="008E10D9"/>
    <w:rsid w:val="008E46E7"/>
    <w:rsid w:val="008F0612"/>
    <w:rsid w:val="00900C1F"/>
    <w:rsid w:val="00914533"/>
    <w:rsid w:val="00923366"/>
    <w:rsid w:val="0092593D"/>
    <w:rsid w:val="00930052"/>
    <w:rsid w:val="009341FA"/>
    <w:rsid w:val="00942272"/>
    <w:rsid w:val="0094513F"/>
    <w:rsid w:val="00952455"/>
    <w:rsid w:val="00952D97"/>
    <w:rsid w:val="009649F6"/>
    <w:rsid w:val="00973D95"/>
    <w:rsid w:val="00974426"/>
    <w:rsid w:val="0097713D"/>
    <w:rsid w:val="00984946"/>
    <w:rsid w:val="00985D74"/>
    <w:rsid w:val="009B34D9"/>
    <w:rsid w:val="009C3F82"/>
    <w:rsid w:val="009F5FD2"/>
    <w:rsid w:val="00A22849"/>
    <w:rsid w:val="00A234C0"/>
    <w:rsid w:val="00A31E5E"/>
    <w:rsid w:val="00A41436"/>
    <w:rsid w:val="00A52C33"/>
    <w:rsid w:val="00A53C3B"/>
    <w:rsid w:val="00A55398"/>
    <w:rsid w:val="00A67684"/>
    <w:rsid w:val="00A711CD"/>
    <w:rsid w:val="00A72151"/>
    <w:rsid w:val="00A92508"/>
    <w:rsid w:val="00AB3E24"/>
    <w:rsid w:val="00AB55D6"/>
    <w:rsid w:val="00AF5CF2"/>
    <w:rsid w:val="00B015E8"/>
    <w:rsid w:val="00B025F5"/>
    <w:rsid w:val="00B02C86"/>
    <w:rsid w:val="00B06591"/>
    <w:rsid w:val="00B105DC"/>
    <w:rsid w:val="00B1722A"/>
    <w:rsid w:val="00B22E91"/>
    <w:rsid w:val="00B266F7"/>
    <w:rsid w:val="00B30E61"/>
    <w:rsid w:val="00B4400C"/>
    <w:rsid w:val="00B6310C"/>
    <w:rsid w:val="00B877CD"/>
    <w:rsid w:val="00BA3E72"/>
    <w:rsid w:val="00BA4070"/>
    <w:rsid w:val="00BB05CB"/>
    <w:rsid w:val="00BC4CA7"/>
    <w:rsid w:val="00BD292E"/>
    <w:rsid w:val="00BD516D"/>
    <w:rsid w:val="00BE1F3A"/>
    <w:rsid w:val="00BF4A69"/>
    <w:rsid w:val="00BF6755"/>
    <w:rsid w:val="00BF77A7"/>
    <w:rsid w:val="00C0572D"/>
    <w:rsid w:val="00C32C01"/>
    <w:rsid w:val="00C55E23"/>
    <w:rsid w:val="00C56D53"/>
    <w:rsid w:val="00C65A9A"/>
    <w:rsid w:val="00C66079"/>
    <w:rsid w:val="00C70586"/>
    <w:rsid w:val="00C76629"/>
    <w:rsid w:val="00C77974"/>
    <w:rsid w:val="00CA669B"/>
    <w:rsid w:val="00CB1E37"/>
    <w:rsid w:val="00CB4384"/>
    <w:rsid w:val="00CF60FA"/>
    <w:rsid w:val="00CF6BE0"/>
    <w:rsid w:val="00CF7540"/>
    <w:rsid w:val="00D10FFA"/>
    <w:rsid w:val="00D236EC"/>
    <w:rsid w:val="00D25671"/>
    <w:rsid w:val="00D353FF"/>
    <w:rsid w:val="00D87F3B"/>
    <w:rsid w:val="00D95195"/>
    <w:rsid w:val="00DC58D8"/>
    <w:rsid w:val="00DD273B"/>
    <w:rsid w:val="00E17BBF"/>
    <w:rsid w:val="00E21352"/>
    <w:rsid w:val="00E2259E"/>
    <w:rsid w:val="00E2315D"/>
    <w:rsid w:val="00E23BE6"/>
    <w:rsid w:val="00E37CD1"/>
    <w:rsid w:val="00E72ECF"/>
    <w:rsid w:val="00E806CF"/>
    <w:rsid w:val="00E85A69"/>
    <w:rsid w:val="00E86B42"/>
    <w:rsid w:val="00E948B5"/>
    <w:rsid w:val="00E967F5"/>
    <w:rsid w:val="00EB3309"/>
    <w:rsid w:val="00EB518A"/>
    <w:rsid w:val="00EB74B7"/>
    <w:rsid w:val="00EC004A"/>
    <w:rsid w:val="00EC2484"/>
    <w:rsid w:val="00F04248"/>
    <w:rsid w:val="00F103FD"/>
    <w:rsid w:val="00F1608F"/>
    <w:rsid w:val="00F2212E"/>
    <w:rsid w:val="00F2624A"/>
    <w:rsid w:val="00F30DE0"/>
    <w:rsid w:val="00F368D9"/>
    <w:rsid w:val="00F47AEF"/>
    <w:rsid w:val="00F56589"/>
    <w:rsid w:val="00F64EA1"/>
    <w:rsid w:val="00F667D6"/>
    <w:rsid w:val="00F8527B"/>
    <w:rsid w:val="00F86C6C"/>
    <w:rsid w:val="00FA0B93"/>
    <w:rsid w:val="00FA5B65"/>
    <w:rsid w:val="00FC18B1"/>
    <w:rsid w:val="00FD2D49"/>
    <w:rsid w:val="00FD4713"/>
    <w:rsid w:val="00FD7A72"/>
    <w:rsid w:val="00FF1DCA"/>
    <w:rsid w:val="00FF7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C11CA3"/>
  <w15:chartTrackingRefBased/>
  <w15:docId w15:val="{FD91CDA3-0000-40CB-8ACF-843AAF5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iPriority="0"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76A70"/>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rsid w:val="00EB74B7"/>
    <w:pPr>
      <w:numPr>
        <w:numId w:val="8"/>
      </w:numPr>
      <w:tabs>
        <w:tab w:val="left" w:pos="340"/>
      </w:tabs>
    </w:pPr>
    <w:rPr>
      <w:rFonts w:eastAsia="Calibri"/>
    </w:rPr>
  </w:style>
  <w:style w:type="paragraph" w:customStyle="1" w:styleId="TableBullet2">
    <w:name w:val="±TableBullet2"/>
    <w:basedOn w:val="TableTextLeft"/>
    <w:uiPriority w:val="31"/>
    <w:rsid w:val="00EB74B7"/>
    <w:pPr>
      <w:numPr>
        <w:ilvl w:val="1"/>
        <w:numId w:val="8"/>
      </w:numPr>
    </w:pPr>
  </w:style>
  <w:style w:type="paragraph" w:customStyle="1" w:styleId="TableBullet3">
    <w:name w:val="±TableBullet3"/>
    <w:basedOn w:val="TableTextLeft"/>
    <w:uiPriority w:val="31"/>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rsid w:val="00EB74B7"/>
    <w:rPr>
      <w:rFonts w:ascii="Arial" w:hAnsi="Arial"/>
      <w:color w:val="auto"/>
    </w:rPr>
  </w:style>
  <w:style w:type="character" w:customStyle="1" w:styleId="CommentTextChar">
    <w:name w:val="Comment Text Char"/>
    <w:basedOn w:val="DefaultParagraphFont"/>
    <w:link w:val="CommentText"/>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EB74B7"/>
    <w:rPr>
      <w:b/>
      <w:color w:val="005EA5"/>
      <w:u w:val="singl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EB74B7"/>
    <w:rPr>
      <w:b/>
      <w:color w:val="005EA5"/>
      <w:u w:val="singl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 w:type="paragraph" w:customStyle="1" w:styleId="Header2">
    <w:name w:val="Header 2"/>
    <w:basedOn w:val="Header"/>
    <w:next w:val="Header"/>
    <w:rsid w:val="000315CE"/>
    <w:pPr>
      <w:tabs>
        <w:tab w:val="center" w:pos="4153"/>
        <w:tab w:val="right" w:pos="8306"/>
      </w:tabs>
    </w:pPr>
    <w:rPr>
      <w:rFonts w:ascii="Trebuchet MS" w:eastAsia="MS Mincho" w:hAnsi="Trebuchet MS" w:cs="Times New Roman"/>
      <w:color w:val="919497"/>
      <w:sz w:val="32"/>
      <w:szCs w:val="22"/>
      <w:lang w:eastAsia="ja-JP"/>
    </w:rPr>
  </w:style>
  <w:style w:type="paragraph" w:customStyle="1" w:styleId="MainBullet">
    <w:name w:val="Main Bullet"/>
    <w:basedOn w:val="Normal"/>
    <w:autoRedefine/>
    <w:rsid w:val="000315CE"/>
    <w:pPr>
      <w:numPr>
        <w:numId w:val="27"/>
      </w:numPr>
      <w:spacing w:before="0"/>
    </w:pPr>
    <w:rPr>
      <w:rFonts w:ascii="Trebuchet MS" w:eastAsia="MS Mincho" w:hAnsi="Trebuchet MS" w:cs="Times New Roman"/>
      <w:noProof/>
      <w:color w:val="auto"/>
      <w:sz w:val="22"/>
      <w:szCs w:val="24"/>
      <w:lang w:eastAsia="ja-JP"/>
    </w:rPr>
  </w:style>
  <w:style w:type="paragraph" w:customStyle="1" w:styleId="PADAbodytext">
    <w:name w:val="PADA body text"/>
    <w:basedOn w:val="Normal"/>
    <w:link w:val="PADAbodytextChar"/>
    <w:rsid w:val="00EB3309"/>
    <w:pPr>
      <w:spacing w:before="0" w:after="240" w:line="264" w:lineRule="auto"/>
    </w:pPr>
    <w:rPr>
      <w:rFonts w:ascii="Arial" w:eastAsia="Times New Roman" w:hAnsi="Arial" w:cs="Arial"/>
      <w:color w:val="auto"/>
      <w:sz w:val="22"/>
      <w:szCs w:val="22"/>
      <w:lang w:eastAsia="en-GB"/>
    </w:rPr>
  </w:style>
  <w:style w:type="character" w:customStyle="1" w:styleId="PADAbodytextChar">
    <w:name w:val="PADA body text Char"/>
    <w:basedOn w:val="DefaultParagraphFont"/>
    <w:link w:val="PADAbodytext"/>
    <w:rsid w:val="00EB3309"/>
    <w:rPr>
      <w:rFonts w:ascii="Arial" w:eastAsia="Times New Roman" w:hAnsi="Arial" w:cs="Arial"/>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195271696">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1BB81C28654F50B0FA8DB5311498E4"/>
        <w:category>
          <w:name w:val="General"/>
          <w:gallery w:val="placeholder"/>
        </w:category>
        <w:types>
          <w:type w:val="bbPlcHdr"/>
        </w:types>
        <w:behaviors>
          <w:behavior w:val="content"/>
        </w:behaviors>
        <w:guid w:val="{92A1B6A9-C85C-4A6D-B0A3-1650D3190D87}"/>
      </w:docPartPr>
      <w:docPartBody>
        <w:p w:rsidR="000A1D36" w:rsidRDefault="000A1D36">
          <w:pPr>
            <w:pStyle w:val="271BB81C28654F50B0FA8DB5311498E4"/>
          </w:pPr>
          <w:r w:rsidRPr="00D279CC">
            <w:rPr>
              <w:rStyle w:val="PlaceholderText"/>
            </w:rPr>
            <w:t>Click or tap here to enter text.</w:t>
          </w:r>
        </w:p>
      </w:docPartBody>
    </w:docPart>
    <w:docPart>
      <w:docPartPr>
        <w:name w:val="60B21812823C4A4FBAC9ABA5FAAB026F"/>
        <w:category>
          <w:name w:val="General"/>
          <w:gallery w:val="placeholder"/>
        </w:category>
        <w:types>
          <w:type w:val="bbPlcHdr"/>
        </w:types>
        <w:behaviors>
          <w:behavior w:val="content"/>
        </w:behaviors>
        <w:guid w:val="{3040CAE4-BE9C-4464-9D65-A2D31C9CC485}"/>
      </w:docPartPr>
      <w:docPartBody>
        <w:p w:rsidR="000A1D36" w:rsidRDefault="000A1D36">
          <w:pPr>
            <w:pStyle w:val="60B21812823C4A4FBAC9ABA5FAAB026F"/>
          </w:pPr>
          <w:r>
            <w:t>Choose an item.</w:t>
          </w:r>
        </w:p>
      </w:docPartBody>
    </w:docPart>
    <w:docPart>
      <w:docPartPr>
        <w:name w:val="E31BBABE5E864A0BA9939AA38A63D58D"/>
        <w:category>
          <w:name w:val="General"/>
          <w:gallery w:val="placeholder"/>
        </w:category>
        <w:types>
          <w:type w:val="bbPlcHdr"/>
        </w:types>
        <w:behaviors>
          <w:behavior w:val="content"/>
        </w:behaviors>
        <w:guid w:val="{EC33AE6E-73DC-4773-95CF-E351A139DCE0}"/>
      </w:docPartPr>
      <w:docPartBody>
        <w:p w:rsidR="000A1D36" w:rsidRDefault="000A1D36">
          <w:pPr>
            <w:pStyle w:val="E31BBABE5E864A0BA9939AA38A63D58D"/>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36"/>
    <w:rsid w:val="000A1D36"/>
    <w:rsid w:val="00FF7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1BB81C28654F50B0FA8DB5311498E4">
    <w:name w:val="271BB81C28654F50B0FA8DB5311498E4"/>
  </w:style>
  <w:style w:type="paragraph" w:customStyle="1" w:styleId="60B21812823C4A4FBAC9ABA5FAAB026F">
    <w:name w:val="60B21812823C4A4FBAC9ABA5FAAB026F"/>
  </w:style>
  <w:style w:type="paragraph" w:customStyle="1" w:styleId="E31BBABE5E864A0BA9939AA38A63D58D">
    <w:name w:val="E31BBABE5E864A0BA9939AA38A63D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SharedWithUsers xmlns="97688e06-1974-4ae9-a2e9-a16c81b534e3">
      <UserInfo>
        <DisplayName>Owusu, Nana Boafoa</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50abd409e84129473a1e40223a50bc88">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1bb0b3d47bb3d93d04047e8538d20d59"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C93F3-B9CC-41AF-AAEC-D0867405BBC6}">
  <ds:schemaRefs>
    <ds:schemaRef ds:uri="http://schemas.microsoft.com/sharepoint/v3/contenttype/forms"/>
  </ds:schemaRefs>
</ds:datastoreItem>
</file>

<file path=customXml/itemProps2.xml><?xml version="1.0" encoding="utf-8"?>
<ds:datastoreItem xmlns:ds="http://schemas.openxmlformats.org/officeDocument/2006/customXml" ds:itemID="{2E72EC08-A67C-4D2F-9EF5-0B69C25A79B9}">
  <ds:schemaRefs>
    <ds:schemaRef ds:uri="80ef96b2-0181-4efb-a38e-e07c10105938"/>
    <ds:schemaRef ds:uri="2911f059-9837-4af0-b3f4-3d9811d47245"/>
    <ds:schemaRef ds:uri="97688e06-1974-4ae9-a2e9-a16c81b534e3"/>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4.xml><?xml version="1.0" encoding="utf-8"?>
<ds:datastoreItem xmlns:ds="http://schemas.openxmlformats.org/officeDocument/2006/customXml" ds:itemID="{07DD5FA0-045F-40C1-B993-68010286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4d755e-ad32-4fd1-9937-ecdb21254c0c}" enabled="1" method="Standar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7300</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Curphey, Tom</dc:creator>
  <cp:keywords/>
  <dc:description/>
  <cp:lastModifiedBy>Reguina Zhurova</cp:lastModifiedBy>
  <cp:revision>19</cp:revision>
  <cp:lastPrinted>2019-02-26T10:03:00Z</cp:lastPrinted>
  <dcterms:created xsi:type="dcterms:W3CDTF">2025-03-21T15:32:00Z</dcterms:created>
  <dcterms:modified xsi:type="dcterms:W3CDTF">2025-03-21T15:43:00Z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0x010100EC6F5BAEA4A1D74F95B4659E5E93D0BC</vt:lpwstr>
  </property>
  <property fmtid="{D5CDD505-2E9C-101B-9397-08002B2CF9AE}" pid="11" name="Order">
    <vt:r8>100</vt:r8>
  </property>
  <property fmtid="{D5CDD505-2E9C-101B-9397-08002B2CF9AE}" pid="12" name="MediaServiceImageTags">
    <vt:lpwstr/>
  </property>
</Properties>
</file>