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23155" w14:textId="77777777" w:rsidR="00820668" w:rsidRDefault="00B54E85">
      <w:pPr>
        <w:pStyle w:val="Heading1"/>
        <w:ind w:left="732"/>
      </w:pPr>
      <w:bookmarkStart w:id="0" w:name="2024_JD_Employers_Panel_Draft_v2_NBO"/>
      <w:bookmarkEnd w:id="0"/>
      <w:r>
        <w:rPr>
          <w:color w:val="00396F"/>
        </w:rPr>
        <w:t>The</w:t>
      </w:r>
      <w:r>
        <w:rPr>
          <w:color w:val="00396F"/>
          <w:spacing w:val="-5"/>
        </w:rPr>
        <w:t xml:space="preserve"> </w:t>
      </w:r>
      <w:r>
        <w:rPr>
          <w:color w:val="00396F"/>
        </w:rPr>
        <w:t>role</w:t>
      </w:r>
      <w:r>
        <w:rPr>
          <w:color w:val="00396F"/>
          <w:spacing w:val="-3"/>
        </w:rPr>
        <w:t xml:space="preserve"> </w:t>
      </w:r>
      <w:r>
        <w:rPr>
          <w:color w:val="00396F"/>
        </w:rPr>
        <w:t>of</w:t>
      </w:r>
      <w:r>
        <w:rPr>
          <w:color w:val="00396F"/>
          <w:spacing w:val="-4"/>
        </w:rPr>
        <w:t xml:space="preserve"> </w:t>
      </w:r>
      <w:r>
        <w:rPr>
          <w:color w:val="00396F"/>
        </w:rPr>
        <w:t>Member</w:t>
      </w:r>
      <w:r>
        <w:rPr>
          <w:color w:val="00396F"/>
          <w:spacing w:val="-2"/>
        </w:rPr>
        <w:t xml:space="preserve"> </w:t>
      </w:r>
      <w:r>
        <w:rPr>
          <w:color w:val="00396F"/>
        </w:rPr>
        <w:t>of</w:t>
      </w:r>
      <w:r>
        <w:rPr>
          <w:color w:val="00396F"/>
          <w:spacing w:val="-2"/>
        </w:rPr>
        <w:t xml:space="preserve"> </w:t>
      </w:r>
      <w:r>
        <w:rPr>
          <w:color w:val="00396F"/>
        </w:rPr>
        <w:t>the</w:t>
      </w:r>
      <w:r>
        <w:rPr>
          <w:color w:val="00396F"/>
          <w:spacing w:val="-3"/>
        </w:rPr>
        <w:t xml:space="preserve"> </w:t>
      </w:r>
      <w:r>
        <w:rPr>
          <w:color w:val="00396F"/>
        </w:rPr>
        <w:t xml:space="preserve">Employers’ </w:t>
      </w:r>
      <w:r>
        <w:rPr>
          <w:color w:val="00396F"/>
          <w:spacing w:val="-2"/>
        </w:rPr>
        <w:t>Panel</w:t>
      </w:r>
    </w:p>
    <w:p w14:paraId="58723156" w14:textId="77777777" w:rsidR="00820668" w:rsidRDefault="00B54E85">
      <w:pPr>
        <w:pStyle w:val="Heading2"/>
        <w:spacing w:before="159"/>
        <w:ind w:left="732"/>
      </w:pPr>
      <w:r>
        <w:rPr>
          <w:color w:val="009999"/>
        </w:rPr>
        <w:t>Role,</w:t>
      </w:r>
      <w:r>
        <w:rPr>
          <w:color w:val="009999"/>
          <w:spacing w:val="-7"/>
        </w:rPr>
        <w:t xml:space="preserve"> </w:t>
      </w:r>
      <w:r>
        <w:rPr>
          <w:color w:val="009999"/>
        </w:rPr>
        <w:t>Purpose</w:t>
      </w:r>
      <w:r>
        <w:rPr>
          <w:color w:val="009999"/>
          <w:spacing w:val="-5"/>
        </w:rPr>
        <w:t xml:space="preserve"> </w:t>
      </w:r>
      <w:r>
        <w:rPr>
          <w:color w:val="009999"/>
        </w:rPr>
        <w:t>and</w:t>
      </w:r>
      <w:r>
        <w:rPr>
          <w:color w:val="009999"/>
          <w:spacing w:val="-5"/>
        </w:rPr>
        <w:t xml:space="preserve"> </w:t>
      </w:r>
      <w:r>
        <w:rPr>
          <w:color w:val="009999"/>
        </w:rPr>
        <w:t>Person</w:t>
      </w:r>
      <w:r>
        <w:rPr>
          <w:color w:val="009999"/>
          <w:spacing w:val="-5"/>
        </w:rPr>
        <w:t xml:space="preserve"> </w:t>
      </w:r>
      <w:r>
        <w:rPr>
          <w:color w:val="009999"/>
          <w:spacing w:val="-2"/>
        </w:rPr>
        <w:t>Specification:</w:t>
      </w:r>
    </w:p>
    <w:p w14:paraId="58723157" w14:textId="77777777" w:rsidR="00820668" w:rsidRDefault="00820668">
      <w:pPr>
        <w:pStyle w:val="BodyText"/>
        <w:rPr>
          <w:b/>
          <w:sz w:val="21"/>
        </w:rPr>
      </w:pPr>
    </w:p>
    <w:p w14:paraId="58723158" w14:textId="77777777" w:rsidR="00820668" w:rsidRDefault="00820668">
      <w:pPr>
        <w:pStyle w:val="BodyText"/>
        <w:spacing w:before="69"/>
        <w:rPr>
          <w:b/>
          <w:sz w:val="21"/>
        </w:rPr>
      </w:pPr>
    </w:p>
    <w:p w14:paraId="58723159" w14:textId="77777777" w:rsidR="00820668" w:rsidRDefault="00B54E85">
      <w:pPr>
        <w:pStyle w:val="Heading4"/>
      </w:pPr>
      <w:r>
        <w:t>The</w:t>
      </w:r>
      <w:r>
        <w:rPr>
          <w:spacing w:val="-7"/>
        </w:rPr>
        <w:t xml:space="preserve"> </w:t>
      </w:r>
      <w:r>
        <w:t>Panel</w:t>
      </w:r>
      <w:r>
        <w:rPr>
          <w:spacing w:val="-6"/>
        </w:rPr>
        <w:t xml:space="preserve"> </w:t>
      </w:r>
      <w:r>
        <w:t>Member</w:t>
      </w:r>
      <w:r>
        <w:rPr>
          <w:spacing w:val="-4"/>
        </w:rPr>
        <w:t xml:space="preserve"> </w:t>
      </w:r>
      <w:r>
        <w:t>has</w:t>
      </w:r>
      <w:r>
        <w:rPr>
          <w:spacing w:val="-7"/>
        </w:rPr>
        <w:t xml:space="preserve"> </w:t>
      </w:r>
      <w:r>
        <w:t>the</w:t>
      </w:r>
      <w:r>
        <w:rPr>
          <w:spacing w:val="-6"/>
        </w:rPr>
        <w:t xml:space="preserve"> </w:t>
      </w:r>
      <w:r>
        <w:t>following</w:t>
      </w:r>
      <w:r>
        <w:rPr>
          <w:spacing w:val="-5"/>
        </w:rPr>
        <w:t xml:space="preserve"> </w:t>
      </w:r>
      <w:r>
        <w:rPr>
          <w:spacing w:val="-2"/>
        </w:rPr>
        <w:t>responsibilities:</w:t>
      </w:r>
    </w:p>
    <w:p w14:paraId="5872315A" w14:textId="77777777" w:rsidR="00820668" w:rsidRDefault="00820668">
      <w:pPr>
        <w:pStyle w:val="BodyText"/>
        <w:rPr>
          <w:b/>
        </w:rPr>
      </w:pPr>
    </w:p>
    <w:p w14:paraId="5872315B" w14:textId="77777777" w:rsidR="00820668" w:rsidRDefault="00820668">
      <w:pPr>
        <w:pStyle w:val="BodyText"/>
        <w:spacing w:before="127"/>
        <w:rPr>
          <w:b/>
        </w:rPr>
      </w:pPr>
    </w:p>
    <w:p w14:paraId="5872315C" w14:textId="03A5BB17" w:rsidR="00820668" w:rsidRDefault="00B54E85">
      <w:pPr>
        <w:pStyle w:val="ListParagraph"/>
        <w:numPr>
          <w:ilvl w:val="0"/>
          <w:numId w:val="3"/>
        </w:numPr>
        <w:tabs>
          <w:tab w:val="left" w:pos="1442"/>
          <w:tab w:val="left" w:pos="1444"/>
        </w:tabs>
        <w:ind w:right="732"/>
        <w:rPr>
          <w:sz w:val="20"/>
        </w:rPr>
      </w:pPr>
      <w:r>
        <w:rPr>
          <w:sz w:val="20"/>
        </w:rPr>
        <w:t>Provide an advisory role to Nest Corporation on the operation, development or amendment of the scheme and represent the views of Nest’s employers, intermediaries and connectors</w:t>
      </w:r>
      <w:r w:rsidR="003050F3">
        <w:rPr>
          <w:rStyle w:val="FootnoteReference"/>
          <w:sz w:val="20"/>
        </w:rPr>
        <w:footnoteReference w:id="1"/>
      </w:r>
      <w:r>
        <w:rPr>
          <w:sz w:val="20"/>
        </w:rPr>
        <w:t xml:space="preserve"> in doing so</w:t>
      </w:r>
      <w:r w:rsidR="000E1E33">
        <w:rPr>
          <w:sz w:val="20"/>
        </w:rPr>
        <w:t>;</w:t>
      </w:r>
      <w:r>
        <w:rPr>
          <w:sz w:val="20"/>
        </w:rPr>
        <w:t xml:space="preserve"> </w:t>
      </w:r>
    </w:p>
    <w:p w14:paraId="5872315D" w14:textId="080724B8" w:rsidR="00820668" w:rsidRDefault="00B54E85">
      <w:pPr>
        <w:pStyle w:val="ListParagraph"/>
        <w:numPr>
          <w:ilvl w:val="0"/>
          <w:numId w:val="3"/>
        </w:numPr>
        <w:tabs>
          <w:tab w:val="left" w:pos="1442"/>
          <w:tab w:val="left" w:pos="1444"/>
        </w:tabs>
        <w:ind w:right="732"/>
        <w:rPr>
          <w:sz w:val="20"/>
        </w:rPr>
      </w:pPr>
      <w:r>
        <w:rPr>
          <w:sz w:val="20"/>
        </w:rPr>
        <w:t>Provide an independent annual assessment of how Nest is serving its existing and potential employers, including intermediaries and connectors</w:t>
      </w:r>
      <w:r w:rsidR="000E1E33">
        <w:rPr>
          <w:sz w:val="20"/>
        </w:rPr>
        <w:t>; and,</w:t>
      </w:r>
    </w:p>
    <w:p w14:paraId="5872315E" w14:textId="77777777" w:rsidR="00820668" w:rsidRDefault="00B54E85">
      <w:pPr>
        <w:pStyle w:val="ListParagraph"/>
        <w:numPr>
          <w:ilvl w:val="0"/>
          <w:numId w:val="3"/>
        </w:numPr>
        <w:tabs>
          <w:tab w:val="left" w:pos="1442"/>
          <w:tab w:val="left" w:pos="1444"/>
        </w:tabs>
        <w:spacing w:before="1" w:line="237" w:lineRule="auto"/>
        <w:ind w:right="734"/>
        <w:rPr>
          <w:sz w:val="20"/>
        </w:rPr>
      </w:pPr>
      <w:r>
        <w:rPr>
          <w:sz w:val="20"/>
        </w:rPr>
        <w:t xml:space="preserve">To work more closely with the business, ensuring employers, intermediaries and </w:t>
      </w:r>
      <w:proofErr w:type="gramStart"/>
      <w:r>
        <w:rPr>
          <w:sz w:val="20"/>
        </w:rPr>
        <w:t>connectors</w:t>
      </w:r>
      <w:proofErr w:type="gramEnd"/>
      <w:r>
        <w:rPr>
          <w:sz w:val="20"/>
        </w:rPr>
        <w:t xml:space="preserve"> needs are fully understood and represented in the decisions Nest takes.</w:t>
      </w:r>
    </w:p>
    <w:p w14:paraId="5872315F" w14:textId="77777777" w:rsidR="00820668" w:rsidRDefault="00820668">
      <w:pPr>
        <w:pStyle w:val="BodyText"/>
        <w:spacing w:before="178"/>
      </w:pPr>
    </w:p>
    <w:p w14:paraId="58723160" w14:textId="77777777" w:rsidR="00820668" w:rsidRDefault="00B54E85">
      <w:pPr>
        <w:pStyle w:val="Heading4"/>
      </w:pPr>
      <w:r>
        <w:t>Role</w:t>
      </w:r>
      <w:r>
        <w:rPr>
          <w:spacing w:val="-7"/>
        </w:rPr>
        <w:t xml:space="preserve"> </w:t>
      </w:r>
      <w:r>
        <w:rPr>
          <w:spacing w:val="-2"/>
        </w:rPr>
        <w:t>Overview:</w:t>
      </w:r>
    </w:p>
    <w:p w14:paraId="58723161" w14:textId="77777777" w:rsidR="00820668" w:rsidRDefault="00B54E85">
      <w:pPr>
        <w:pStyle w:val="ListParagraph"/>
        <w:numPr>
          <w:ilvl w:val="0"/>
          <w:numId w:val="3"/>
        </w:numPr>
        <w:tabs>
          <w:tab w:val="left" w:pos="1451"/>
        </w:tabs>
        <w:spacing w:before="179" w:line="256" w:lineRule="auto"/>
        <w:ind w:left="1451" w:right="731" w:hanging="360"/>
        <w:rPr>
          <w:sz w:val="20"/>
        </w:rPr>
      </w:pPr>
      <w:proofErr w:type="gramStart"/>
      <w:r>
        <w:rPr>
          <w:sz w:val="20"/>
        </w:rPr>
        <w:t>Contribute</w:t>
      </w:r>
      <w:r>
        <w:rPr>
          <w:spacing w:val="-14"/>
          <w:sz w:val="20"/>
        </w:rPr>
        <w:t xml:space="preserve"> </w:t>
      </w:r>
      <w:r>
        <w:rPr>
          <w:sz w:val="20"/>
        </w:rPr>
        <w:t>to</w:t>
      </w:r>
      <w:proofErr w:type="gramEnd"/>
      <w:r>
        <w:rPr>
          <w:spacing w:val="-13"/>
          <w:sz w:val="20"/>
        </w:rPr>
        <w:t xml:space="preserve"> </w:t>
      </w:r>
      <w:r>
        <w:rPr>
          <w:sz w:val="20"/>
        </w:rPr>
        <w:t>effective</w:t>
      </w:r>
      <w:r>
        <w:rPr>
          <w:spacing w:val="-10"/>
          <w:sz w:val="20"/>
        </w:rPr>
        <w:t xml:space="preserve"> </w:t>
      </w:r>
      <w:r>
        <w:rPr>
          <w:sz w:val="20"/>
        </w:rPr>
        <w:t>dialogue</w:t>
      </w:r>
      <w:r>
        <w:rPr>
          <w:spacing w:val="-10"/>
          <w:sz w:val="20"/>
        </w:rPr>
        <w:t xml:space="preserve"> </w:t>
      </w:r>
      <w:r>
        <w:rPr>
          <w:sz w:val="20"/>
        </w:rPr>
        <w:t>on</w:t>
      </w:r>
      <w:r>
        <w:rPr>
          <w:spacing w:val="-10"/>
          <w:sz w:val="20"/>
        </w:rPr>
        <w:t xml:space="preserve"> </w:t>
      </w:r>
      <w:r>
        <w:rPr>
          <w:sz w:val="20"/>
        </w:rPr>
        <w:t>issues</w:t>
      </w:r>
      <w:r>
        <w:rPr>
          <w:spacing w:val="-8"/>
          <w:sz w:val="20"/>
        </w:rPr>
        <w:t xml:space="preserve"> </w:t>
      </w:r>
      <w:r>
        <w:rPr>
          <w:sz w:val="20"/>
        </w:rPr>
        <w:t>of</w:t>
      </w:r>
      <w:r>
        <w:rPr>
          <w:spacing w:val="-10"/>
          <w:sz w:val="20"/>
        </w:rPr>
        <w:t xml:space="preserve"> </w:t>
      </w:r>
      <w:r>
        <w:rPr>
          <w:sz w:val="20"/>
        </w:rPr>
        <w:t>the</w:t>
      </w:r>
      <w:r>
        <w:rPr>
          <w:spacing w:val="-10"/>
          <w:sz w:val="20"/>
        </w:rPr>
        <w:t xml:space="preserve"> </w:t>
      </w:r>
      <w:r>
        <w:rPr>
          <w:sz w:val="20"/>
        </w:rPr>
        <w:t>Employers’</w:t>
      </w:r>
      <w:r>
        <w:rPr>
          <w:spacing w:val="-14"/>
          <w:sz w:val="20"/>
        </w:rPr>
        <w:t xml:space="preserve"> </w:t>
      </w:r>
      <w:r>
        <w:rPr>
          <w:sz w:val="20"/>
        </w:rPr>
        <w:t>Panel,</w:t>
      </w:r>
      <w:r>
        <w:rPr>
          <w:spacing w:val="-9"/>
          <w:sz w:val="20"/>
        </w:rPr>
        <w:t xml:space="preserve"> </w:t>
      </w:r>
      <w:r>
        <w:rPr>
          <w:sz w:val="20"/>
        </w:rPr>
        <w:t>promoting</w:t>
      </w:r>
      <w:r>
        <w:rPr>
          <w:spacing w:val="-10"/>
          <w:sz w:val="20"/>
        </w:rPr>
        <w:t xml:space="preserve"> </w:t>
      </w:r>
      <w:r>
        <w:rPr>
          <w:sz w:val="20"/>
        </w:rPr>
        <w:t>active</w:t>
      </w:r>
      <w:r>
        <w:rPr>
          <w:spacing w:val="-11"/>
          <w:sz w:val="20"/>
        </w:rPr>
        <w:t xml:space="preserve"> </w:t>
      </w:r>
      <w:r>
        <w:rPr>
          <w:sz w:val="20"/>
        </w:rPr>
        <w:t>discussion and</w:t>
      </w:r>
      <w:r>
        <w:rPr>
          <w:spacing w:val="-4"/>
          <w:sz w:val="20"/>
        </w:rPr>
        <w:t xml:space="preserve"> </w:t>
      </w:r>
      <w:r>
        <w:rPr>
          <w:sz w:val="20"/>
        </w:rPr>
        <w:t>challenge</w:t>
      </w:r>
      <w:r>
        <w:rPr>
          <w:spacing w:val="-4"/>
          <w:sz w:val="20"/>
        </w:rPr>
        <w:t xml:space="preserve"> </w:t>
      </w:r>
      <w:r>
        <w:rPr>
          <w:sz w:val="20"/>
        </w:rPr>
        <w:t>with</w:t>
      </w:r>
      <w:r>
        <w:rPr>
          <w:spacing w:val="-4"/>
          <w:sz w:val="20"/>
        </w:rPr>
        <w:t xml:space="preserve"> </w:t>
      </w:r>
      <w:r>
        <w:rPr>
          <w:sz w:val="20"/>
        </w:rPr>
        <w:t>a</w:t>
      </w:r>
      <w:r>
        <w:rPr>
          <w:spacing w:val="-4"/>
          <w:sz w:val="20"/>
        </w:rPr>
        <w:t xml:space="preserve"> </w:t>
      </w:r>
      <w:r>
        <w:rPr>
          <w:sz w:val="20"/>
        </w:rPr>
        <w:t>view</w:t>
      </w:r>
      <w:r>
        <w:rPr>
          <w:spacing w:val="-4"/>
          <w:sz w:val="20"/>
        </w:rPr>
        <w:t xml:space="preserve"> </w:t>
      </w:r>
      <w:r>
        <w:rPr>
          <w:sz w:val="20"/>
        </w:rPr>
        <w:t>to</w:t>
      </w:r>
      <w:r>
        <w:rPr>
          <w:spacing w:val="-4"/>
          <w:sz w:val="20"/>
        </w:rPr>
        <w:t xml:space="preserve"> </w:t>
      </w:r>
      <w:r>
        <w:rPr>
          <w:sz w:val="20"/>
        </w:rPr>
        <w:t>supporting</w:t>
      </w:r>
      <w:r>
        <w:rPr>
          <w:spacing w:val="-4"/>
          <w:sz w:val="20"/>
        </w:rPr>
        <w:t xml:space="preserve"> </w:t>
      </w:r>
      <w:r>
        <w:rPr>
          <w:sz w:val="20"/>
        </w:rPr>
        <w:t>Nest</w:t>
      </w:r>
      <w:r>
        <w:rPr>
          <w:spacing w:val="-4"/>
          <w:sz w:val="20"/>
        </w:rPr>
        <w:t xml:space="preserve"> </w:t>
      </w:r>
      <w:r>
        <w:rPr>
          <w:sz w:val="20"/>
        </w:rPr>
        <w:t>in</w:t>
      </w:r>
      <w:r>
        <w:rPr>
          <w:spacing w:val="-2"/>
          <w:sz w:val="20"/>
        </w:rPr>
        <w:t xml:space="preserve"> </w:t>
      </w:r>
      <w:r>
        <w:rPr>
          <w:sz w:val="20"/>
        </w:rPr>
        <w:t>evolving</w:t>
      </w:r>
      <w:r>
        <w:rPr>
          <w:spacing w:val="-4"/>
          <w:sz w:val="20"/>
        </w:rPr>
        <w:t xml:space="preserve"> </w:t>
      </w:r>
      <w:r>
        <w:rPr>
          <w:sz w:val="20"/>
        </w:rPr>
        <w:t>the</w:t>
      </w:r>
      <w:r>
        <w:rPr>
          <w:spacing w:val="-4"/>
          <w:sz w:val="20"/>
        </w:rPr>
        <w:t xml:space="preserve"> </w:t>
      </w:r>
      <w:r>
        <w:rPr>
          <w:sz w:val="20"/>
        </w:rPr>
        <w:t>member</w:t>
      </w:r>
      <w:r>
        <w:rPr>
          <w:spacing w:val="-3"/>
          <w:sz w:val="20"/>
        </w:rPr>
        <w:t xml:space="preserve"> </w:t>
      </w:r>
      <w:r>
        <w:rPr>
          <w:sz w:val="20"/>
        </w:rPr>
        <w:t>strategy</w:t>
      </w:r>
      <w:r>
        <w:rPr>
          <w:spacing w:val="-3"/>
          <w:sz w:val="20"/>
        </w:rPr>
        <w:t xml:space="preserve"> </w:t>
      </w:r>
      <w:r>
        <w:rPr>
          <w:sz w:val="20"/>
        </w:rPr>
        <w:t>and</w:t>
      </w:r>
      <w:r>
        <w:rPr>
          <w:spacing w:val="-2"/>
          <w:sz w:val="20"/>
        </w:rPr>
        <w:t xml:space="preserve"> </w:t>
      </w:r>
      <w:r>
        <w:rPr>
          <w:sz w:val="20"/>
        </w:rPr>
        <w:t>service</w:t>
      </w:r>
      <w:r>
        <w:rPr>
          <w:spacing w:val="-4"/>
          <w:sz w:val="20"/>
        </w:rPr>
        <w:t xml:space="preserve"> </w:t>
      </w:r>
      <w:r>
        <w:rPr>
          <w:sz w:val="20"/>
        </w:rPr>
        <w:t>and ensuring there is a strong member voice at Nest;</w:t>
      </w:r>
    </w:p>
    <w:p w14:paraId="58723162" w14:textId="151865A3" w:rsidR="00820668" w:rsidRDefault="00B54E85">
      <w:pPr>
        <w:pStyle w:val="ListParagraph"/>
        <w:numPr>
          <w:ilvl w:val="0"/>
          <w:numId w:val="3"/>
        </w:numPr>
        <w:tabs>
          <w:tab w:val="left" w:pos="1451"/>
        </w:tabs>
        <w:spacing w:before="4" w:line="256" w:lineRule="auto"/>
        <w:ind w:left="1451" w:right="732" w:hanging="360"/>
        <w:rPr>
          <w:sz w:val="20"/>
        </w:rPr>
      </w:pPr>
      <w:r>
        <w:rPr>
          <w:sz w:val="20"/>
        </w:rPr>
        <w:t>Provide timely and effective assistance and advice either at the request of Nest or in relation to matters which the Panel considers expedient in relation to the operation, development or amendment of the Nest scheme;</w:t>
      </w:r>
    </w:p>
    <w:p w14:paraId="58723163" w14:textId="77777777" w:rsidR="00820668" w:rsidRDefault="00B54E85">
      <w:pPr>
        <w:pStyle w:val="ListParagraph"/>
        <w:numPr>
          <w:ilvl w:val="0"/>
          <w:numId w:val="3"/>
        </w:numPr>
        <w:tabs>
          <w:tab w:val="left" w:pos="1451"/>
        </w:tabs>
        <w:spacing w:before="4" w:line="254" w:lineRule="auto"/>
        <w:ind w:left="1451" w:right="732" w:hanging="360"/>
        <w:rPr>
          <w:sz w:val="20"/>
        </w:rPr>
      </w:pPr>
      <w:r>
        <w:rPr>
          <w:sz w:val="20"/>
        </w:rPr>
        <w:t>Act as a sounding board for Nest Corporation, bringing an Employer and/or Connector perspective to key strategic developments;</w:t>
      </w:r>
    </w:p>
    <w:p w14:paraId="58723164" w14:textId="63FFD9EE" w:rsidR="00820668" w:rsidRDefault="00B54E85">
      <w:pPr>
        <w:pStyle w:val="ListParagraph"/>
        <w:numPr>
          <w:ilvl w:val="0"/>
          <w:numId w:val="3"/>
        </w:numPr>
        <w:tabs>
          <w:tab w:val="left" w:pos="1451"/>
        </w:tabs>
        <w:spacing w:before="5" w:line="256" w:lineRule="auto"/>
        <w:ind w:left="1451" w:right="725" w:hanging="360"/>
        <w:rPr>
          <w:sz w:val="20"/>
        </w:rPr>
      </w:pPr>
      <w:r>
        <w:rPr>
          <w:sz w:val="20"/>
        </w:rPr>
        <w:t>Establish</w:t>
      </w:r>
      <w:r>
        <w:rPr>
          <w:spacing w:val="-13"/>
          <w:sz w:val="20"/>
        </w:rPr>
        <w:t xml:space="preserve"> </w:t>
      </w:r>
      <w:r>
        <w:rPr>
          <w:sz w:val="20"/>
        </w:rPr>
        <w:t>and</w:t>
      </w:r>
      <w:r>
        <w:rPr>
          <w:spacing w:val="-14"/>
          <w:sz w:val="20"/>
        </w:rPr>
        <w:t xml:space="preserve"> </w:t>
      </w:r>
      <w:r>
        <w:rPr>
          <w:sz w:val="20"/>
        </w:rPr>
        <w:t>maintain</w:t>
      </w:r>
      <w:r>
        <w:rPr>
          <w:spacing w:val="-12"/>
          <w:sz w:val="20"/>
        </w:rPr>
        <w:t xml:space="preserve"> </w:t>
      </w:r>
      <w:r>
        <w:rPr>
          <w:sz w:val="20"/>
        </w:rPr>
        <w:t>excellent</w:t>
      </w:r>
      <w:r>
        <w:rPr>
          <w:spacing w:val="-12"/>
          <w:sz w:val="20"/>
        </w:rPr>
        <w:t xml:space="preserve"> </w:t>
      </w:r>
      <w:r>
        <w:rPr>
          <w:sz w:val="20"/>
        </w:rPr>
        <w:t>working</w:t>
      </w:r>
      <w:r>
        <w:rPr>
          <w:spacing w:val="-14"/>
          <w:sz w:val="20"/>
        </w:rPr>
        <w:t xml:space="preserve"> </w:t>
      </w:r>
      <w:r>
        <w:rPr>
          <w:sz w:val="20"/>
        </w:rPr>
        <w:t>relationships</w:t>
      </w:r>
      <w:r>
        <w:rPr>
          <w:spacing w:val="-8"/>
          <w:sz w:val="20"/>
        </w:rPr>
        <w:t xml:space="preserve"> </w:t>
      </w:r>
      <w:r>
        <w:rPr>
          <w:sz w:val="20"/>
        </w:rPr>
        <w:t>with</w:t>
      </w:r>
      <w:r>
        <w:rPr>
          <w:spacing w:val="-12"/>
          <w:sz w:val="20"/>
        </w:rPr>
        <w:t xml:space="preserve"> </w:t>
      </w:r>
      <w:r>
        <w:rPr>
          <w:sz w:val="20"/>
        </w:rPr>
        <w:t>individuals</w:t>
      </w:r>
      <w:r>
        <w:rPr>
          <w:spacing w:val="-11"/>
          <w:sz w:val="20"/>
        </w:rPr>
        <w:t xml:space="preserve"> </w:t>
      </w:r>
      <w:r>
        <w:rPr>
          <w:sz w:val="20"/>
        </w:rPr>
        <w:t>and</w:t>
      </w:r>
      <w:r>
        <w:rPr>
          <w:spacing w:val="-12"/>
          <w:sz w:val="20"/>
        </w:rPr>
        <w:t xml:space="preserve"> </w:t>
      </w:r>
      <w:r>
        <w:rPr>
          <w:sz w:val="20"/>
        </w:rPr>
        <w:t>groups</w:t>
      </w:r>
      <w:r>
        <w:rPr>
          <w:spacing w:val="-11"/>
          <w:sz w:val="20"/>
        </w:rPr>
        <w:t xml:space="preserve"> </w:t>
      </w:r>
      <w:r>
        <w:rPr>
          <w:sz w:val="20"/>
        </w:rPr>
        <w:t>across</w:t>
      </w:r>
      <w:r>
        <w:rPr>
          <w:spacing w:val="-13"/>
          <w:sz w:val="20"/>
        </w:rPr>
        <w:t xml:space="preserve"> </w:t>
      </w:r>
      <w:r>
        <w:rPr>
          <w:sz w:val="20"/>
        </w:rPr>
        <w:t>Nest, including Board Members, the Nest Corporation Executive</w:t>
      </w:r>
      <w:r>
        <w:rPr>
          <w:spacing w:val="-1"/>
          <w:sz w:val="20"/>
        </w:rPr>
        <w:t xml:space="preserve"> </w:t>
      </w:r>
      <w:r w:rsidR="000E1E33">
        <w:rPr>
          <w:sz w:val="20"/>
        </w:rPr>
        <w:t>team, the Corporate Secretariat team</w:t>
      </w:r>
      <w:r>
        <w:rPr>
          <w:sz w:val="20"/>
        </w:rPr>
        <w:t xml:space="preserve"> and with the Nest Members’ </w:t>
      </w:r>
      <w:r>
        <w:rPr>
          <w:spacing w:val="-2"/>
          <w:sz w:val="20"/>
        </w:rPr>
        <w:t>Panel;</w:t>
      </w:r>
    </w:p>
    <w:p w14:paraId="58723165" w14:textId="01D05DD3" w:rsidR="00820668" w:rsidRDefault="00B54E85">
      <w:pPr>
        <w:pStyle w:val="ListParagraph"/>
        <w:numPr>
          <w:ilvl w:val="0"/>
          <w:numId w:val="3"/>
        </w:numPr>
        <w:tabs>
          <w:tab w:val="left" w:pos="1451"/>
        </w:tabs>
        <w:spacing w:before="4" w:line="254" w:lineRule="auto"/>
        <w:ind w:left="1451" w:right="732" w:hanging="360"/>
        <w:rPr>
          <w:sz w:val="20"/>
        </w:rPr>
      </w:pPr>
      <w:r>
        <w:rPr>
          <w:sz w:val="20"/>
        </w:rPr>
        <w:t xml:space="preserve">Express </w:t>
      </w:r>
      <w:r w:rsidR="000E1E33">
        <w:rPr>
          <w:sz w:val="20"/>
        </w:rPr>
        <w:t xml:space="preserve">an </w:t>
      </w:r>
      <w:r>
        <w:rPr>
          <w:sz w:val="20"/>
        </w:rPr>
        <w:t>independent view before any advice is given to Nest Corporation as a Panel, and that this advice is clear, timely, recorded and communicated to others as necessary;</w:t>
      </w:r>
    </w:p>
    <w:p w14:paraId="58723166" w14:textId="31AC125D" w:rsidR="00820668" w:rsidRDefault="00B54E85">
      <w:pPr>
        <w:pStyle w:val="ListParagraph"/>
        <w:numPr>
          <w:ilvl w:val="0"/>
          <w:numId w:val="3"/>
        </w:numPr>
        <w:tabs>
          <w:tab w:val="left" w:pos="1451"/>
        </w:tabs>
        <w:spacing w:before="8" w:line="256" w:lineRule="auto"/>
        <w:ind w:left="1451" w:right="732" w:hanging="360"/>
        <w:rPr>
          <w:sz w:val="20"/>
        </w:rPr>
      </w:pPr>
      <w:r>
        <w:rPr>
          <w:sz w:val="20"/>
        </w:rPr>
        <w:t>Assist</w:t>
      </w:r>
      <w:r>
        <w:rPr>
          <w:spacing w:val="-12"/>
          <w:sz w:val="20"/>
        </w:rPr>
        <w:t xml:space="preserve"> </w:t>
      </w:r>
      <w:r>
        <w:rPr>
          <w:sz w:val="20"/>
        </w:rPr>
        <w:t>the</w:t>
      </w:r>
      <w:r>
        <w:rPr>
          <w:spacing w:val="-8"/>
          <w:sz w:val="20"/>
        </w:rPr>
        <w:t xml:space="preserve"> </w:t>
      </w:r>
      <w:r>
        <w:rPr>
          <w:sz w:val="20"/>
        </w:rPr>
        <w:t>Chair</w:t>
      </w:r>
      <w:r>
        <w:rPr>
          <w:spacing w:val="-7"/>
          <w:sz w:val="20"/>
        </w:rPr>
        <w:t xml:space="preserve"> </w:t>
      </w:r>
      <w:r>
        <w:rPr>
          <w:sz w:val="20"/>
        </w:rPr>
        <w:t>in</w:t>
      </w:r>
      <w:r>
        <w:rPr>
          <w:spacing w:val="-10"/>
          <w:sz w:val="20"/>
        </w:rPr>
        <w:t xml:space="preserve"> </w:t>
      </w:r>
      <w:r>
        <w:rPr>
          <w:sz w:val="20"/>
        </w:rPr>
        <w:t>the</w:t>
      </w:r>
      <w:r>
        <w:rPr>
          <w:spacing w:val="-8"/>
          <w:sz w:val="20"/>
        </w:rPr>
        <w:t xml:space="preserve"> </w:t>
      </w:r>
      <w:r>
        <w:rPr>
          <w:sz w:val="20"/>
        </w:rPr>
        <w:t>drafting</w:t>
      </w:r>
      <w:r>
        <w:rPr>
          <w:spacing w:val="-10"/>
          <w:sz w:val="20"/>
        </w:rPr>
        <w:t xml:space="preserve"> </w:t>
      </w:r>
      <w:r>
        <w:rPr>
          <w:sz w:val="20"/>
        </w:rPr>
        <w:t>of</w:t>
      </w:r>
      <w:r>
        <w:rPr>
          <w:spacing w:val="-8"/>
          <w:sz w:val="20"/>
        </w:rPr>
        <w:t xml:space="preserve"> </w:t>
      </w:r>
      <w:r>
        <w:rPr>
          <w:sz w:val="20"/>
        </w:rPr>
        <w:t>an</w:t>
      </w:r>
      <w:r>
        <w:rPr>
          <w:spacing w:val="-8"/>
          <w:sz w:val="20"/>
        </w:rPr>
        <w:t xml:space="preserve"> </w:t>
      </w:r>
      <w:r>
        <w:rPr>
          <w:sz w:val="20"/>
        </w:rPr>
        <w:t>independent</w:t>
      </w:r>
      <w:r>
        <w:rPr>
          <w:spacing w:val="-10"/>
          <w:sz w:val="20"/>
        </w:rPr>
        <w:t xml:space="preserve"> </w:t>
      </w:r>
      <w:r>
        <w:rPr>
          <w:sz w:val="20"/>
        </w:rPr>
        <w:t>annual</w:t>
      </w:r>
      <w:r>
        <w:rPr>
          <w:spacing w:val="-11"/>
          <w:sz w:val="20"/>
        </w:rPr>
        <w:t xml:space="preserve"> </w:t>
      </w:r>
      <w:r>
        <w:rPr>
          <w:sz w:val="20"/>
        </w:rPr>
        <w:t>report</w:t>
      </w:r>
      <w:r>
        <w:rPr>
          <w:spacing w:val="-10"/>
          <w:sz w:val="20"/>
        </w:rPr>
        <w:t xml:space="preserve"> </w:t>
      </w:r>
      <w:r>
        <w:rPr>
          <w:sz w:val="20"/>
        </w:rPr>
        <w:t>from</w:t>
      </w:r>
      <w:r>
        <w:rPr>
          <w:spacing w:val="-10"/>
          <w:sz w:val="20"/>
        </w:rPr>
        <w:t xml:space="preserve"> </w:t>
      </w:r>
      <w:r>
        <w:rPr>
          <w:sz w:val="20"/>
        </w:rPr>
        <w:t>the</w:t>
      </w:r>
      <w:r>
        <w:rPr>
          <w:spacing w:val="-8"/>
          <w:sz w:val="20"/>
        </w:rPr>
        <w:t xml:space="preserve"> </w:t>
      </w:r>
      <w:r>
        <w:rPr>
          <w:sz w:val="20"/>
        </w:rPr>
        <w:t>Employer’</w:t>
      </w:r>
      <w:r>
        <w:rPr>
          <w:spacing w:val="-14"/>
          <w:sz w:val="20"/>
        </w:rPr>
        <w:t xml:space="preserve"> </w:t>
      </w:r>
      <w:r>
        <w:rPr>
          <w:sz w:val="20"/>
        </w:rPr>
        <w:t>Panel</w:t>
      </w:r>
      <w:r>
        <w:rPr>
          <w:spacing w:val="-9"/>
          <w:sz w:val="20"/>
        </w:rPr>
        <w:t xml:space="preserve"> </w:t>
      </w:r>
      <w:r>
        <w:rPr>
          <w:sz w:val="20"/>
        </w:rPr>
        <w:t>to</w:t>
      </w:r>
      <w:r>
        <w:rPr>
          <w:spacing w:val="-8"/>
          <w:sz w:val="20"/>
        </w:rPr>
        <w:t xml:space="preserve"> </w:t>
      </w:r>
      <w:r>
        <w:rPr>
          <w:sz w:val="20"/>
        </w:rPr>
        <w:t>the Nest</w:t>
      </w:r>
      <w:r>
        <w:rPr>
          <w:spacing w:val="-7"/>
          <w:sz w:val="20"/>
        </w:rPr>
        <w:t xml:space="preserve"> </w:t>
      </w:r>
      <w:r>
        <w:rPr>
          <w:sz w:val="20"/>
        </w:rPr>
        <w:t>Board,</w:t>
      </w:r>
      <w:r>
        <w:rPr>
          <w:spacing w:val="-5"/>
          <w:sz w:val="20"/>
        </w:rPr>
        <w:t xml:space="preserve"> </w:t>
      </w:r>
      <w:r>
        <w:rPr>
          <w:sz w:val="20"/>
        </w:rPr>
        <w:t>outlining</w:t>
      </w:r>
      <w:r>
        <w:rPr>
          <w:spacing w:val="-8"/>
          <w:sz w:val="20"/>
        </w:rPr>
        <w:t xml:space="preserve"> </w:t>
      </w:r>
      <w:r>
        <w:rPr>
          <w:sz w:val="20"/>
        </w:rPr>
        <w:t>key</w:t>
      </w:r>
      <w:r>
        <w:rPr>
          <w:spacing w:val="-6"/>
          <w:sz w:val="20"/>
        </w:rPr>
        <w:t xml:space="preserve"> </w:t>
      </w:r>
      <w:r>
        <w:rPr>
          <w:sz w:val="20"/>
        </w:rPr>
        <w:t>activities</w:t>
      </w:r>
      <w:r>
        <w:rPr>
          <w:spacing w:val="-6"/>
          <w:sz w:val="20"/>
        </w:rPr>
        <w:t xml:space="preserve"> </w:t>
      </w:r>
      <w:r>
        <w:rPr>
          <w:sz w:val="20"/>
        </w:rPr>
        <w:t>and</w:t>
      </w:r>
      <w:r>
        <w:rPr>
          <w:spacing w:val="-5"/>
          <w:sz w:val="20"/>
        </w:rPr>
        <w:t xml:space="preserve"> </w:t>
      </w:r>
      <w:r>
        <w:rPr>
          <w:sz w:val="20"/>
        </w:rPr>
        <w:t>discussions</w:t>
      </w:r>
      <w:r>
        <w:rPr>
          <w:spacing w:val="-6"/>
          <w:sz w:val="20"/>
        </w:rPr>
        <w:t xml:space="preserve"> </w:t>
      </w:r>
      <w:r>
        <w:rPr>
          <w:sz w:val="20"/>
        </w:rPr>
        <w:t>at</w:t>
      </w:r>
      <w:r>
        <w:rPr>
          <w:spacing w:val="-5"/>
          <w:sz w:val="20"/>
        </w:rPr>
        <w:t xml:space="preserve"> </w:t>
      </w:r>
      <w:r>
        <w:rPr>
          <w:sz w:val="20"/>
        </w:rPr>
        <w:t>the</w:t>
      </w:r>
      <w:r>
        <w:rPr>
          <w:spacing w:val="-5"/>
          <w:sz w:val="20"/>
        </w:rPr>
        <w:t xml:space="preserve"> </w:t>
      </w:r>
      <w:r>
        <w:rPr>
          <w:sz w:val="20"/>
        </w:rPr>
        <w:t>Panel</w:t>
      </w:r>
      <w:r>
        <w:rPr>
          <w:spacing w:val="-6"/>
          <w:sz w:val="20"/>
        </w:rPr>
        <w:t xml:space="preserve"> </w:t>
      </w:r>
      <w:r>
        <w:rPr>
          <w:sz w:val="20"/>
        </w:rPr>
        <w:t>during</w:t>
      </w:r>
      <w:r>
        <w:rPr>
          <w:spacing w:val="-8"/>
          <w:sz w:val="20"/>
        </w:rPr>
        <w:t xml:space="preserve"> </w:t>
      </w:r>
      <w:r>
        <w:rPr>
          <w:sz w:val="20"/>
        </w:rPr>
        <w:t>the</w:t>
      </w:r>
      <w:r>
        <w:rPr>
          <w:spacing w:val="-8"/>
          <w:sz w:val="20"/>
        </w:rPr>
        <w:t xml:space="preserve"> </w:t>
      </w:r>
      <w:r>
        <w:rPr>
          <w:sz w:val="20"/>
        </w:rPr>
        <w:t>year,</w:t>
      </w:r>
      <w:r>
        <w:rPr>
          <w:spacing w:val="-5"/>
          <w:sz w:val="20"/>
        </w:rPr>
        <w:t xml:space="preserve"> </w:t>
      </w:r>
      <w:r>
        <w:rPr>
          <w:sz w:val="20"/>
        </w:rPr>
        <w:t>and</w:t>
      </w:r>
      <w:r>
        <w:rPr>
          <w:spacing w:val="-8"/>
          <w:sz w:val="20"/>
        </w:rPr>
        <w:t xml:space="preserve"> </w:t>
      </w:r>
      <w:r>
        <w:rPr>
          <w:sz w:val="20"/>
        </w:rPr>
        <w:t>providing a</w:t>
      </w:r>
      <w:r>
        <w:rPr>
          <w:spacing w:val="-8"/>
          <w:sz w:val="20"/>
        </w:rPr>
        <w:t xml:space="preserve"> </w:t>
      </w:r>
      <w:r>
        <w:rPr>
          <w:sz w:val="20"/>
        </w:rPr>
        <w:t>clear</w:t>
      </w:r>
      <w:r>
        <w:rPr>
          <w:spacing w:val="-7"/>
          <w:sz w:val="20"/>
        </w:rPr>
        <w:t xml:space="preserve"> </w:t>
      </w:r>
      <w:r>
        <w:rPr>
          <w:sz w:val="20"/>
        </w:rPr>
        <w:t>steer</w:t>
      </w:r>
      <w:r>
        <w:rPr>
          <w:spacing w:val="-4"/>
          <w:sz w:val="20"/>
        </w:rPr>
        <w:t xml:space="preserve"> </w:t>
      </w:r>
      <w:r>
        <w:rPr>
          <w:sz w:val="20"/>
        </w:rPr>
        <w:t>and</w:t>
      </w:r>
      <w:r>
        <w:rPr>
          <w:spacing w:val="-6"/>
          <w:sz w:val="20"/>
        </w:rPr>
        <w:t xml:space="preserve"> </w:t>
      </w:r>
      <w:r>
        <w:rPr>
          <w:sz w:val="20"/>
        </w:rPr>
        <w:t>advice</w:t>
      </w:r>
      <w:r>
        <w:rPr>
          <w:spacing w:val="-8"/>
          <w:sz w:val="20"/>
        </w:rPr>
        <w:t xml:space="preserve"> </w:t>
      </w:r>
      <w:r>
        <w:rPr>
          <w:sz w:val="20"/>
        </w:rPr>
        <w:t>on</w:t>
      </w:r>
      <w:r>
        <w:rPr>
          <w:spacing w:val="-6"/>
          <w:sz w:val="20"/>
        </w:rPr>
        <w:t xml:space="preserve"> </w:t>
      </w:r>
      <w:r>
        <w:rPr>
          <w:sz w:val="20"/>
        </w:rPr>
        <w:t>any</w:t>
      </w:r>
      <w:r>
        <w:rPr>
          <w:spacing w:val="-6"/>
          <w:sz w:val="20"/>
        </w:rPr>
        <w:t xml:space="preserve"> </w:t>
      </w:r>
      <w:r>
        <w:rPr>
          <w:sz w:val="20"/>
        </w:rPr>
        <w:t>areas</w:t>
      </w:r>
      <w:r>
        <w:rPr>
          <w:spacing w:val="-6"/>
          <w:sz w:val="20"/>
        </w:rPr>
        <w:t xml:space="preserve"> </w:t>
      </w:r>
      <w:r>
        <w:rPr>
          <w:sz w:val="20"/>
        </w:rPr>
        <w:t>which</w:t>
      </w:r>
      <w:r>
        <w:rPr>
          <w:spacing w:val="-8"/>
          <w:sz w:val="20"/>
        </w:rPr>
        <w:t xml:space="preserve"> </w:t>
      </w:r>
      <w:r>
        <w:rPr>
          <w:sz w:val="20"/>
        </w:rPr>
        <w:t>the</w:t>
      </w:r>
      <w:r>
        <w:rPr>
          <w:spacing w:val="-6"/>
          <w:sz w:val="20"/>
        </w:rPr>
        <w:t xml:space="preserve"> </w:t>
      </w:r>
      <w:r>
        <w:rPr>
          <w:sz w:val="20"/>
        </w:rPr>
        <w:t>Panel</w:t>
      </w:r>
      <w:r>
        <w:rPr>
          <w:spacing w:val="-6"/>
          <w:sz w:val="20"/>
        </w:rPr>
        <w:t xml:space="preserve"> </w:t>
      </w:r>
      <w:r>
        <w:rPr>
          <w:sz w:val="20"/>
        </w:rPr>
        <w:t>request</w:t>
      </w:r>
      <w:r>
        <w:rPr>
          <w:spacing w:val="-5"/>
          <w:sz w:val="20"/>
        </w:rPr>
        <w:t xml:space="preserve"> </w:t>
      </w:r>
      <w:r>
        <w:rPr>
          <w:sz w:val="20"/>
        </w:rPr>
        <w:t>that</w:t>
      </w:r>
      <w:r>
        <w:rPr>
          <w:spacing w:val="-8"/>
          <w:sz w:val="20"/>
        </w:rPr>
        <w:t xml:space="preserve"> </w:t>
      </w:r>
      <w:r>
        <w:rPr>
          <w:sz w:val="20"/>
        </w:rPr>
        <w:t>Nest</w:t>
      </w:r>
      <w:r>
        <w:rPr>
          <w:spacing w:val="-8"/>
          <w:sz w:val="20"/>
        </w:rPr>
        <w:t xml:space="preserve"> </w:t>
      </w:r>
      <w:r>
        <w:rPr>
          <w:sz w:val="20"/>
        </w:rPr>
        <w:t>should</w:t>
      </w:r>
      <w:r>
        <w:rPr>
          <w:spacing w:val="-6"/>
          <w:sz w:val="20"/>
        </w:rPr>
        <w:t xml:space="preserve"> </w:t>
      </w:r>
      <w:r>
        <w:rPr>
          <w:sz w:val="20"/>
        </w:rPr>
        <w:t>focus</w:t>
      </w:r>
      <w:r>
        <w:rPr>
          <w:spacing w:val="-6"/>
          <w:sz w:val="20"/>
        </w:rPr>
        <w:t xml:space="preserve"> </w:t>
      </w:r>
      <w:r>
        <w:rPr>
          <w:sz w:val="20"/>
        </w:rPr>
        <w:t>on</w:t>
      </w:r>
      <w:r>
        <w:rPr>
          <w:spacing w:val="-6"/>
          <w:sz w:val="20"/>
        </w:rPr>
        <w:t xml:space="preserve"> </w:t>
      </w:r>
      <w:r>
        <w:rPr>
          <w:sz w:val="20"/>
        </w:rPr>
        <w:t>in</w:t>
      </w:r>
      <w:r>
        <w:rPr>
          <w:spacing w:val="-6"/>
          <w:sz w:val="20"/>
        </w:rPr>
        <w:t xml:space="preserve"> </w:t>
      </w:r>
      <w:r>
        <w:rPr>
          <w:sz w:val="20"/>
        </w:rPr>
        <w:t xml:space="preserve">the coming year(s) to further benefit Nest’s members, employers’ and connectors; </w:t>
      </w:r>
    </w:p>
    <w:p w14:paraId="58723167" w14:textId="314941CB" w:rsidR="00820668" w:rsidRDefault="00B54E85">
      <w:pPr>
        <w:pStyle w:val="ListParagraph"/>
        <w:numPr>
          <w:ilvl w:val="0"/>
          <w:numId w:val="3"/>
        </w:numPr>
        <w:tabs>
          <w:tab w:val="left" w:pos="1451"/>
        </w:tabs>
        <w:spacing w:before="5" w:line="254" w:lineRule="auto"/>
        <w:ind w:left="1451" w:right="730" w:hanging="360"/>
        <w:rPr>
          <w:sz w:val="20"/>
        </w:rPr>
      </w:pPr>
      <w:r>
        <w:rPr>
          <w:sz w:val="20"/>
        </w:rPr>
        <w:t>Give</w:t>
      </w:r>
      <w:r>
        <w:rPr>
          <w:spacing w:val="-8"/>
          <w:sz w:val="20"/>
        </w:rPr>
        <w:t xml:space="preserve"> </w:t>
      </w:r>
      <w:r>
        <w:rPr>
          <w:sz w:val="20"/>
        </w:rPr>
        <w:t>sufficient</w:t>
      </w:r>
      <w:r>
        <w:rPr>
          <w:spacing w:val="-6"/>
          <w:sz w:val="20"/>
        </w:rPr>
        <w:t xml:space="preserve"> </w:t>
      </w:r>
      <w:r>
        <w:rPr>
          <w:sz w:val="20"/>
        </w:rPr>
        <w:t>time</w:t>
      </w:r>
      <w:r>
        <w:rPr>
          <w:spacing w:val="-7"/>
          <w:sz w:val="20"/>
        </w:rPr>
        <w:t xml:space="preserve"> </w:t>
      </w:r>
      <w:r>
        <w:rPr>
          <w:sz w:val="20"/>
        </w:rPr>
        <w:t>to</w:t>
      </w:r>
      <w:r>
        <w:rPr>
          <w:spacing w:val="-7"/>
          <w:sz w:val="20"/>
        </w:rPr>
        <w:t xml:space="preserve"> </w:t>
      </w:r>
      <w:r>
        <w:rPr>
          <w:sz w:val="20"/>
        </w:rPr>
        <w:t>the</w:t>
      </w:r>
      <w:r>
        <w:rPr>
          <w:spacing w:val="-7"/>
          <w:sz w:val="20"/>
        </w:rPr>
        <w:t xml:space="preserve"> </w:t>
      </w:r>
      <w:r>
        <w:rPr>
          <w:sz w:val="20"/>
        </w:rPr>
        <w:t>role</w:t>
      </w:r>
      <w:r>
        <w:rPr>
          <w:spacing w:val="-8"/>
          <w:sz w:val="20"/>
        </w:rPr>
        <w:t xml:space="preserve"> </w:t>
      </w:r>
      <w:r>
        <w:rPr>
          <w:sz w:val="20"/>
        </w:rPr>
        <w:t>to</w:t>
      </w:r>
      <w:r>
        <w:rPr>
          <w:spacing w:val="-7"/>
          <w:sz w:val="20"/>
        </w:rPr>
        <w:t xml:space="preserve"> </w:t>
      </w:r>
      <w:r>
        <w:rPr>
          <w:sz w:val="20"/>
        </w:rPr>
        <w:t>ensure</w:t>
      </w:r>
      <w:r>
        <w:rPr>
          <w:spacing w:val="-7"/>
          <w:sz w:val="20"/>
        </w:rPr>
        <w:t xml:space="preserve"> </w:t>
      </w:r>
      <w:r>
        <w:rPr>
          <w:sz w:val="20"/>
        </w:rPr>
        <w:t>good</w:t>
      </w:r>
      <w:r>
        <w:rPr>
          <w:spacing w:val="-7"/>
          <w:sz w:val="20"/>
        </w:rPr>
        <w:t xml:space="preserve"> </w:t>
      </w:r>
      <w:r>
        <w:rPr>
          <w:sz w:val="20"/>
        </w:rPr>
        <w:t>governance</w:t>
      </w:r>
      <w:r>
        <w:rPr>
          <w:spacing w:val="-8"/>
          <w:sz w:val="20"/>
        </w:rPr>
        <w:t xml:space="preserve"> </w:t>
      </w:r>
      <w:r>
        <w:rPr>
          <w:sz w:val="20"/>
        </w:rPr>
        <w:t>and</w:t>
      </w:r>
      <w:r>
        <w:rPr>
          <w:spacing w:val="-7"/>
          <w:sz w:val="20"/>
        </w:rPr>
        <w:t xml:space="preserve"> </w:t>
      </w:r>
      <w:r>
        <w:rPr>
          <w:sz w:val="20"/>
        </w:rPr>
        <w:t>robust</w:t>
      </w:r>
      <w:r>
        <w:rPr>
          <w:spacing w:val="-8"/>
          <w:sz w:val="20"/>
        </w:rPr>
        <w:t xml:space="preserve"> </w:t>
      </w:r>
      <w:r>
        <w:rPr>
          <w:sz w:val="20"/>
        </w:rPr>
        <w:t>discussion</w:t>
      </w:r>
      <w:r>
        <w:rPr>
          <w:spacing w:val="-7"/>
          <w:sz w:val="20"/>
        </w:rPr>
        <w:t xml:space="preserve"> </w:t>
      </w:r>
      <w:r>
        <w:rPr>
          <w:sz w:val="20"/>
        </w:rPr>
        <w:t>and</w:t>
      </w:r>
      <w:r>
        <w:rPr>
          <w:spacing w:val="-8"/>
          <w:sz w:val="20"/>
        </w:rPr>
        <w:t xml:space="preserve"> </w:t>
      </w:r>
      <w:r>
        <w:rPr>
          <w:sz w:val="20"/>
        </w:rPr>
        <w:t>attend</w:t>
      </w:r>
      <w:r>
        <w:rPr>
          <w:spacing w:val="-7"/>
          <w:sz w:val="20"/>
        </w:rPr>
        <w:t xml:space="preserve"> </w:t>
      </w:r>
      <w:r>
        <w:rPr>
          <w:sz w:val="20"/>
        </w:rPr>
        <w:t>all meetings as required</w:t>
      </w:r>
      <w:r w:rsidR="000E1E33">
        <w:rPr>
          <w:sz w:val="20"/>
        </w:rPr>
        <w:t>; and,</w:t>
      </w:r>
    </w:p>
    <w:p w14:paraId="58723168" w14:textId="77777777" w:rsidR="00820668" w:rsidRDefault="00B54E85">
      <w:pPr>
        <w:pStyle w:val="ListParagraph"/>
        <w:numPr>
          <w:ilvl w:val="0"/>
          <w:numId w:val="3"/>
        </w:numPr>
        <w:tabs>
          <w:tab w:val="left" w:pos="1451"/>
        </w:tabs>
        <w:spacing w:before="5" w:line="256" w:lineRule="auto"/>
        <w:ind w:left="1451" w:right="730" w:hanging="360"/>
        <w:rPr>
          <w:sz w:val="20"/>
        </w:rPr>
      </w:pPr>
      <w:r>
        <w:rPr>
          <w:sz w:val="20"/>
        </w:rPr>
        <w:t xml:space="preserve">The ability to help make sure the </w:t>
      </w:r>
      <w:proofErr w:type="spellStart"/>
      <w:r>
        <w:rPr>
          <w:sz w:val="20"/>
        </w:rPr>
        <w:t>organisation</w:t>
      </w:r>
      <w:proofErr w:type="spellEnd"/>
      <w:r>
        <w:rPr>
          <w:sz w:val="20"/>
        </w:rPr>
        <w:t xml:space="preserve"> is identifying, assessing and understanding customer needs, </w:t>
      </w:r>
      <w:proofErr w:type="gramStart"/>
      <w:r>
        <w:rPr>
          <w:sz w:val="20"/>
        </w:rPr>
        <w:t>and also</w:t>
      </w:r>
      <w:proofErr w:type="gramEnd"/>
      <w:r>
        <w:rPr>
          <w:sz w:val="20"/>
        </w:rPr>
        <w:t xml:space="preserve"> signposting where we should consider citizen needs, perspectives or engagement</w:t>
      </w:r>
    </w:p>
    <w:p w14:paraId="58723169" w14:textId="77777777" w:rsidR="00820668" w:rsidRDefault="00B54E85">
      <w:pPr>
        <w:pStyle w:val="Heading4"/>
        <w:spacing w:before="164"/>
        <w:ind w:left="731"/>
      </w:pPr>
      <w:r>
        <w:rPr>
          <w:spacing w:val="-2"/>
        </w:rPr>
        <w:t>Directorate/Department</w:t>
      </w:r>
      <w:r>
        <w:rPr>
          <w:spacing w:val="16"/>
        </w:rPr>
        <w:t xml:space="preserve"> </w:t>
      </w:r>
      <w:r>
        <w:rPr>
          <w:spacing w:val="-2"/>
        </w:rPr>
        <w:t>Overview:</w:t>
      </w:r>
    </w:p>
    <w:p w14:paraId="5872316A" w14:textId="7237F2AD" w:rsidR="00820668" w:rsidRDefault="00B54E85">
      <w:pPr>
        <w:pStyle w:val="BodyText"/>
        <w:spacing w:before="178" w:line="259" w:lineRule="auto"/>
        <w:ind w:left="731" w:right="732"/>
        <w:jc w:val="both"/>
      </w:pPr>
      <w:r>
        <w:t>As</w:t>
      </w:r>
      <w:r>
        <w:rPr>
          <w:spacing w:val="-11"/>
        </w:rPr>
        <w:t xml:space="preserve"> </w:t>
      </w:r>
      <w:r>
        <w:t>a</w:t>
      </w:r>
      <w:r>
        <w:rPr>
          <w:spacing w:val="-10"/>
        </w:rPr>
        <w:t xml:space="preserve"> </w:t>
      </w:r>
      <w:r>
        <w:t>Panel</w:t>
      </w:r>
      <w:r>
        <w:rPr>
          <w:spacing w:val="-11"/>
        </w:rPr>
        <w:t xml:space="preserve"> </w:t>
      </w:r>
      <w:r>
        <w:t>member</w:t>
      </w:r>
      <w:r>
        <w:rPr>
          <w:spacing w:val="-12"/>
        </w:rPr>
        <w:t xml:space="preserve"> </w:t>
      </w:r>
      <w:r>
        <w:t>you</w:t>
      </w:r>
      <w:r>
        <w:rPr>
          <w:spacing w:val="-10"/>
        </w:rPr>
        <w:t xml:space="preserve"> </w:t>
      </w:r>
      <w:r>
        <w:t>will</w:t>
      </w:r>
      <w:r>
        <w:rPr>
          <w:spacing w:val="-11"/>
        </w:rPr>
        <w:t xml:space="preserve"> </w:t>
      </w:r>
      <w:r>
        <w:t>be</w:t>
      </w:r>
      <w:r>
        <w:rPr>
          <w:spacing w:val="-13"/>
        </w:rPr>
        <w:t xml:space="preserve"> </w:t>
      </w:r>
      <w:r>
        <w:t>part</w:t>
      </w:r>
      <w:r>
        <w:rPr>
          <w:spacing w:val="-13"/>
        </w:rPr>
        <w:t xml:space="preserve"> </w:t>
      </w:r>
      <w:r>
        <w:t>of</w:t>
      </w:r>
      <w:r>
        <w:rPr>
          <w:spacing w:val="-10"/>
        </w:rPr>
        <w:t xml:space="preserve"> </w:t>
      </w:r>
      <w:r>
        <w:t>a</w:t>
      </w:r>
      <w:r>
        <w:rPr>
          <w:spacing w:val="-13"/>
        </w:rPr>
        <w:t xml:space="preserve"> </w:t>
      </w:r>
      <w:r>
        <w:t>small</w:t>
      </w:r>
      <w:r>
        <w:rPr>
          <w:spacing w:val="-11"/>
        </w:rPr>
        <w:t xml:space="preserve"> </w:t>
      </w:r>
      <w:r>
        <w:t>group</w:t>
      </w:r>
      <w:r>
        <w:rPr>
          <w:spacing w:val="-13"/>
        </w:rPr>
        <w:t xml:space="preserve"> </w:t>
      </w:r>
      <w:r>
        <w:t>of</w:t>
      </w:r>
      <w:r w:rsidR="000E1E33">
        <w:t xml:space="preserve"> around </w:t>
      </w:r>
      <w:r>
        <w:t>9</w:t>
      </w:r>
      <w:r>
        <w:rPr>
          <w:spacing w:val="-13"/>
        </w:rPr>
        <w:t xml:space="preserve"> </w:t>
      </w:r>
      <w:r w:rsidR="000E1E33">
        <w:t>to</w:t>
      </w:r>
      <w:r w:rsidR="000E1E33">
        <w:rPr>
          <w:spacing w:val="-13"/>
        </w:rPr>
        <w:t xml:space="preserve"> </w:t>
      </w:r>
      <w:r>
        <w:t>12</w:t>
      </w:r>
      <w:r>
        <w:rPr>
          <w:spacing w:val="-13"/>
        </w:rPr>
        <w:t xml:space="preserve"> </w:t>
      </w:r>
      <w:r>
        <w:t>members</w:t>
      </w:r>
      <w:r>
        <w:rPr>
          <w:spacing w:val="-11"/>
        </w:rPr>
        <w:t xml:space="preserve"> </w:t>
      </w:r>
      <w:r>
        <w:t>that</w:t>
      </w:r>
      <w:r>
        <w:rPr>
          <w:spacing w:val="-10"/>
        </w:rPr>
        <w:t xml:space="preserve"> </w:t>
      </w:r>
      <w:r>
        <w:t>has</w:t>
      </w:r>
      <w:r>
        <w:rPr>
          <w:spacing w:val="-11"/>
        </w:rPr>
        <w:t xml:space="preserve"> </w:t>
      </w:r>
      <w:r>
        <w:t>an</w:t>
      </w:r>
      <w:r>
        <w:rPr>
          <w:spacing w:val="-13"/>
        </w:rPr>
        <w:t xml:space="preserve"> </w:t>
      </w:r>
      <w:r>
        <w:t>advisory role</w:t>
      </w:r>
      <w:r>
        <w:rPr>
          <w:spacing w:val="-4"/>
        </w:rPr>
        <w:t xml:space="preserve"> </w:t>
      </w:r>
      <w:proofErr w:type="gramStart"/>
      <w:r>
        <w:t>to</w:t>
      </w:r>
      <w:proofErr w:type="gramEnd"/>
      <w:r>
        <w:rPr>
          <w:spacing w:val="-7"/>
        </w:rPr>
        <w:t xml:space="preserve"> </w:t>
      </w:r>
      <w:r>
        <w:t>Nest</w:t>
      </w:r>
      <w:r>
        <w:rPr>
          <w:spacing w:val="-6"/>
        </w:rPr>
        <w:t xml:space="preserve"> </w:t>
      </w:r>
      <w:r>
        <w:t>Corporation</w:t>
      </w:r>
      <w:r>
        <w:rPr>
          <w:spacing w:val="-4"/>
        </w:rPr>
        <w:t xml:space="preserve"> </w:t>
      </w:r>
      <w:r>
        <w:t>on</w:t>
      </w:r>
      <w:r>
        <w:rPr>
          <w:spacing w:val="-4"/>
        </w:rPr>
        <w:t xml:space="preserve"> </w:t>
      </w:r>
      <w:r>
        <w:t>a</w:t>
      </w:r>
      <w:r>
        <w:rPr>
          <w:spacing w:val="-7"/>
        </w:rPr>
        <w:t xml:space="preserve"> </w:t>
      </w:r>
      <w:r>
        <w:t>range</w:t>
      </w:r>
      <w:r>
        <w:rPr>
          <w:spacing w:val="-4"/>
        </w:rPr>
        <w:t xml:space="preserve"> </w:t>
      </w:r>
      <w:r>
        <w:t>of</w:t>
      </w:r>
      <w:r>
        <w:rPr>
          <w:spacing w:val="-4"/>
        </w:rPr>
        <w:t xml:space="preserve"> </w:t>
      </w:r>
      <w:r>
        <w:t>matters</w:t>
      </w:r>
      <w:r>
        <w:rPr>
          <w:spacing w:val="-5"/>
        </w:rPr>
        <w:t xml:space="preserve"> </w:t>
      </w:r>
      <w:r>
        <w:t>that</w:t>
      </w:r>
      <w:r>
        <w:rPr>
          <w:spacing w:val="-4"/>
        </w:rPr>
        <w:t xml:space="preserve"> </w:t>
      </w:r>
      <w:r>
        <w:t>affect</w:t>
      </w:r>
      <w:r>
        <w:rPr>
          <w:spacing w:val="-6"/>
        </w:rPr>
        <w:t xml:space="preserve"> </w:t>
      </w:r>
      <w:r>
        <w:t>the</w:t>
      </w:r>
      <w:r>
        <w:rPr>
          <w:spacing w:val="-4"/>
        </w:rPr>
        <w:t xml:space="preserve"> </w:t>
      </w:r>
      <w:r>
        <w:t>hundreds</w:t>
      </w:r>
      <w:r>
        <w:rPr>
          <w:spacing w:val="-3"/>
        </w:rPr>
        <w:t xml:space="preserve"> </w:t>
      </w:r>
      <w:r>
        <w:t>of</w:t>
      </w:r>
      <w:r>
        <w:rPr>
          <w:spacing w:val="-6"/>
        </w:rPr>
        <w:t xml:space="preserve"> </w:t>
      </w:r>
      <w:r>
        <w:t>thousands</w:t>
      </w:r>
      <w:r>
        <w:rPr>
          <w:spacing w:val="-5"/>
        </w:rPr>
        <w:t xml:space="preserve"> </w:t>
      </w:r>
      <w:r>
        <w:t>of</w:t>
      </w:r>
      <w:r>
        <w:rPr>
          <w:spacing w:val="-4"/>
        </w:rPr>
        <w:t xml:space="preserve"> </w:t>
      </w:r>
      <w:r>
        <w:t>employers</w:t>
      </w:r>
      <w:r>
        <w:rPr>
          <w:spacing w:val="-5"/>
        </w:rPr>
        <w:t xml:space="preserve"> </w:t>
      </w:r>
      <w:r>
        <w:t>who are using the</w:t>
      </w:r>
      <w:r w:rsidR="000E1E33">
        <w:t xml:space="preserve"> Nest</w:t>
      </w:r>
      <w:r>
        <w:t xml:space="preserve"> scheme.</w:t>
      </w:r>
    </w:p>
    <w:p w14:paraId="5872316B" w14:textId="77777777" w:rsidR="00820668" w:rsidRDefault="00B54E85">
      <w:pPr>
        <w:pStyle w:val="BodyText"/>
        <w:spacing w:before="160" w:line="259" w:lineRule="auto"/>
        <w:ind w:left="731" w:right="733"/>
        <w:jc w:val="both"/>
      </w:pPr>
      <w:r>
        <w:t>This is an exciting time for Nest as we have embarked on a transformation journey seeking to make Nest</w:t>
      </w:r>
      <w:r>
        <w:rPr>
          <w:spacing w:val="-2"/>
        </w:rPr>
        <w:t xml:space="preserve"> </w:t>
      </w:r>
      <w:r>
        <w:t>more purpose-led</w:t>
      </w:r>
      <w:r>
        <w:rPr>
          <w:spacing w:val="-2"/>
        </w:rPr>
        <w:t xml:space="preserve"> </w:t>
      </w:r>
      <w:r>
        <w:t>and costumer</w:t>
      </w:r>
      <w:r>
        <w:rPr>
          <w:spacing w:val="-1"/>
        </w:rPr>
        <w:t xml:space="preserve"> </w:t>
      </w:r>
      <w:r>
        <w:t>centric.</w:t>
      </w:r>
      <w:r>
        <w:rPr>
          <w:spacing w:val="-2"/>
        </w:rPr>
        <w:t xml:space="preserve"> </w:t>
      </w:r>
      <w:r>
        <w:t>We</w:t>
      </w:r>
      <w:r>
        <w:rPr>
          <w:spacing w:val="-2"/>
        </w:rPr>
        <w:t xml:space="preserve"> </w:t>
      </w:r>
      <w:r>
        <w:t>are</w:t>
      </w:r>
      <w:r>
        <w:rPr>
          <w:spacing w:val="-2"/>
        </w:rPr>
        <w:t xml:space="preserve"> </w:t>
      </w:r>
      <w:r>
        <w:t>seeking</w:t>
      </w:r>
      <w:r>
        <w:rPr>
          <w:spacing w:val="-2"/>
        </w:rPr>
        <w:t xml:space="preserve"> </w:t>
      </w:r>
      <w:r>
        <w:t>three</w:t>
      </w:r>
      <w:r>
        <w:rPr>
          <w:spacing w:val="-2"/>
        </w:rPr>
        <w:t xml:space="preserve"> </w:t>
      </w:r>
      <w:r>
        <w:t>enthusiastic individuals to join our already established Employers’ Panel.</w:t>
      </w:r>
    </w:p>
    <w:p w14:paraId="5872316C" w14:textId="77777777" w:rsidR="00820668" w:rsidRDefault="00B54E85">
      <w:pPr>
        <w:pStyle w:val="Heading4"/>
        <w:spacing w:before="159"/>
        <w:ind w:left="731"/>
      </w:pPr>
      <w:r>
        <w:t>Essential</w:t>
      </w:r>
      <w:r>
        <w:rPr>
          <w:spacing w:val="-10"/>
        </w:rPr>
        <w:t xml:space="preserve"> </w:t>
      </w:r>
      <w:r>
        <w:t>and</w:t>
      </w:r>
      <w:r>
        <w:rPr>
          <w:spacing w:val="-7"/>
        </w:rPr>
        <w:t xml:space="preserve"> </w:t>
      </w:r>
      <w:r>
        <w:t>Desirable</w:t>
      </w:r>
      <w:r>
        <w:rPr>
          <w:spacing w:val="-9"/>
        </w:rPr>
        <w:t xml:space="preserve"> </w:t>
      </w:r>
      <w:r>
        <w:rPr>
          <w:spacing w:val="-2"/>
        </w:rPr>
        <w:t>Criteria</w:t>
      </w:r>
    </w:p>
    <w:p w14:paraId="5872316D" w14:textId="77777777" w:rsidR="00820668" w:rsidRDefault="00B54E85">
      <w:pPr>
        <w:spacing w:before="178"/>
        <w:ind w:left="731"/>
        <w:rPr>
          <w:i/>
          <w:sz w:val="20"/>
        </w:rPr>
      </w:pPr>
      <w:r>
        <w:rPr>
          <w:i/>
          <w:sz w:val="20"/>
        </w:rPr>
        <w:t>Essential</w:t>
      </w:r>
      <w:r>
        <w:rPr>
          <w:i/>
          <w:spacing w:val="-13"/>
          <w:sz w:val="20"/>
        </w:rPr>
        <w:t xml:space="preserve"> </w:t>
      </w:r>
      <w:r>
        <w:rPr>
          <w:i/>
          <w:spacing w:val="-2"/>
          <w:sz w:val="20"/>
        </w:rPr>
        <w:t>criteria:</w:t>
      </w:r>
    </w:p>
    <w:p w14:paraId="5872316E" w14:textId="77777777" w:rsidR="00820668" w:rsidRDefault="00B54E85">
      <w:pPr>
        <w:pStyle w:val="ListParagraph"/>
        <w:numPr>
          <w:ilvl w:val="0"/>
          <w:numId w:val="3"/>
        </w:numPr>
        <w:tabs>
          <w:tab w:val="left" w:pos="1451"/>
        </w:tabs>
        <w:spacing w:before="179"/>
        <w:ind w:left="1451" w:hanging="360"/>
        <w:jc w:val="left"/>
        <w:rPr>
          <w:sz w:val="20"/>
        </w:rPr>
      </w:pPr>
      <w:r>
        <w:rPr>
          <w:sz w:val="20"/>
        </w:rPr>
        <w:t>Has</w:t>
      </w:r>
      <w:r>
        <w:rPr>
          <w:spacing w:val="-6"/>
          <w:sz w:val="20"/>
        </w:rPr>
        <w:t xml:space="preserve"> </w:t>
      </w:r>
      <w:r>
        <w:rPr>
          <w:sz w:val="20"/>
        </w:rPr>
        <w:t>interest</w:t>
      </w:r>
      <w:r>
        <w:rPr>
          <w:spacing w:val="-5"/>
          <w:sz w:val="20"/>
        </w:rPr>
        <w:t xml:space="preserve"> </w:t>
      </w:r>
      <w:r>
        <w:rPr>
          <w:sz w:val="20"/>
        </w:rPr>
        <w:t>in</w:t>
      </w:r>
      <w:r>
        <w:rPr>
          <w:spacing w:val="-6"/>
          <w:sz w:val="20"/>
        </w:rPr>
        <w:t xml:space="preserve"> </w:t>
      </w:r>
      <w:r>
        <w:rPr>
          <w:sz w:val="20"/>
        </w:rPr>
        <w:t>the</w:t>
      </w:r>
      <w:r>
        <w:rPr>
          <w:spacing w:val="-6"/>
          <w:sz w:val="20"/>
        </w:rPr>
        <w:t xml:space="preserve"> </w:t>
      </w:r>
      <w:r>
        <w:rPr>
          <w:sz w:val="20"/>
        </w:rPr>
        <w:t>main</w:t>
      </w:r>
      <w:r>
        <w:rPr>
          <w:spacing w:val="-4"/>
          <w:sz w:val="20"/>
        </w:rPr>
        <w:t xml:space="preserve"> </w:t>
      </w:r>
      <w:r>
        <w:rPr>
          <w:sz w:val="20"/>
        </w:rPr>
        <w:t>aspects</w:t>
      </w:r>
      <w:r>
        <w:rPr>
          <w:spacing w:val="-5"/>
          <w:sz w:val="20"/>
        </w:rPr>
        <w:t xml:space="preserve"> </w:t>
      </w:r>
      <w:r>
        <w:rPr>
          <w:sz w:val="20"/>
        </w:rPr>
        <w:t>of</w:t>
      </w:r>
      <w:r>
        <w:rPr>
          <w:spacing w:val="-6"/>
          <w:sz w:val="20"/>
        </w:rPr>
        <w:t xml:space="preserve"> </w:t>
      </w:r>
      <w:r>
        <w:rPr>
          <w:sz w:val="20"/>
        </w:rPr>
        <w:t>auto-</w:t>
      </w:r>
      <w:r>
        <w:rPr>
          <w:spacing w:val="-2"/>
          <w:sz w:val="20"/>
        </w:rPr>
        <w:t>enrolment.</w:t>
      </w:r>
    </w:p>
    <w:p w14:paraId="5872316F" w14:textId="77777777" w:rsidR="00820668" w:rsidRDefault="00B54E85">
      <w:pPr>
        <w:pStyle w:val="ListParagraph"/>
        <w:numPr>
          <w:ilvl w:val="0"/>
          <w:numId w:val="3"/>
        </w:numPr>
        <w:tabs>
          <w:tab w:val="left" w:pos="1451"/>
        </w:tabs>
        <w:spacing w:before="17"/>
        <w:ind w:left="1451" w:hanging="360"/>
        <w:jc w:val="left"/>
        <w:rPr>
          <w:sz w:val="20"/>
        </w:rPr>
      </w:pPr>
      <w:r>
        <w:rPr>
          <w:sz w:val="20"/>
        </w:rPr>
        <w:t>The</w:t>
      </w:r>
      <w:r>
        <w:rPr>
          <w:spacing w:val="-6"/>
          <w:sz w:val="20"/>
        </w:rPr>
        <w:t xml:space="preserve"> </w:t>
      </w:r>
      <w:r>
        <w:rPr>
          <w:sz w:val="20"/>
        </w:rPr>
        <w:t>ability</w:t>
      </w:r>
      <w:r>
        <w:rPr>
          <w:spacing w:val="-5"/>
          <w:sz w:val="20"/>
        </w:rPr>
        <w:t xml:space="preserve"> </w:t>
      </w:r>
      <w:r>
        <w:rPr>
          <w:sz w:val="20"/>
        </w:rPr>
        <w:t>to</w:t>
      </w:r>
      <w:r>
        <w:rPr>
          <w:spacing w:val="-5"/>
          <w:sz w:val="20"/>
        </w:rPr>
        <w:t xml:space="preserve"> </w:t>
      </w:r>
      <w:r>
        <w:rPr>
          <w:sz w:val="20"/>
        </w:rPr>
        <w:t>represent</w:t>
      </w:r>
      <w:r>
        <w:rPr>
          <w:spacing w:val="-6"/>
          <w:sz w:val="20"/>
        </w:rPr>
        <w:t xml:space="preserve"> </w:t>
      </w:r>
      <w:r>
        <w:rPr>
          <w:sz w:val="20"/>
        </w:rPr>
        <w:t>and</w:t>
      </w:r>
      <w:r>
        <w:rPr>
          <w:spacing w:val="-4"/>
          <w:sz w:val="20"/>
        </w:rPr>
        <w:t xml:space="preserve"> </w:t>
      </w:r>
      <w:proofErr w:type="spellStart"/>
      <w:r>
        <w:rPr>
          <w:sz w:val="20"/>
        </w:rPr>
        <w:t>prioritise</w:t>
      </w:r>
      <w:proofErr w:type="spellEnd"/>
      <w:r>
        <w:rPr>
          <w:spacing w:val="-6"/>
          <w:sz w:val="20"/>
        </w:rPr>
        <w:t xml:space="preserve"> </w:t>
      </w:r>
      <w:r>
        <w:rPr>
          <w:sz w:val="20"/>
        </w:rPr>
        <w:t>the</w:t>
      </w:r>
      <w:r>
        <w:rPr>
          <w:spacing w:val="-6"/>
          <w:sz w:val="20"/>
        </w:rPr>
        <w:t xml:space="preserve"> </w:t>
      </w:r>
      <w:r>
        <w:rPr>
          <w:sz w:val="20"/>
        </w:rPr>
        <w:t>views</w:t>
      </w:r>
      <w:r>
        <w:rPr>
          <w:spacing w:val="-5"/>
          <w:sz w:val="20"/>
        </w:rPr>
        <w:t xml:space="preserve"> </w:t>
      </w:r>
      <w:r>
        <w:rPr>
          <w:sz w:val="20"/>
        </w:rPr>
        <w:t>of</w:t>
      </w:r>
      <w:r>
        <w:rPr>
          <w:spacing w:val="-4"/>
          <w:sz w:val="20"/>
        </w:rPr>
        <w:t xml:space="preserve"> </w:t>
      </w:r>
      <w:r>
        <w:rPr>
          <w:sz w:val="20"/>
        </w:rPr>
        <w:t>a</w:t>
      </w:r>
      <w:r>
        <w:rPr>
          <w:spacing w:val="-6"/>
          <w:sz w:val="20"/>
        </w:rPr>
        <w:t xml:space="preserve"> </w:t>
      </w:r>
      <w:r>
        <w:rPr>
          <w:sz w:val="20"/>
        </w:rPr>
        <w:t>diverse</w:t>
      </w:r>
      <w:r>
        <w:rPr>
          <w:spacing w:val="-6"/>
          <w:sz w:val="20"/>
        </w:rPr>
        <w:t xml:space="preserve"> </w:t>
      </w:r>
      <w:r>
        <w:rPr>
          <w:sz w:val="20"/>
        </w:rPr>
        <w:t>group</w:t>
      </w:r>
      <w:r>
        <w:rPr>
          <w:spacing w:val="-4"/>
          <w:sz w:val="20"/>
        </w:rPr>
        <w:t xml:space="preserve"> </w:t>
      </w:r>
      <w:r>
        <w:rPr>
          <w:sz w:val="20"/>
        </w:rPr>
        <w:t>of</w:t>
      </w:r>
      <w:r>
        <w:rPr>
          <w:spacing w:val="-4"/>
          <w:sz w:val="20"/>
        </w:rPr>
        <w:t xml:space="preserve"> </w:t>
      </w:r>
      <w:r>
        <w:rPr>
          <w:spacing w:val="-2"/>
          <w:sz w:val="20"/>
        </w:rPr>
        <w:t>individuals.</w:t>
      </w:r>
    </w:p>
    <w:p w14:paraId="58723170" w14:textId="77777777" w:rsidR="00820668" w:rsidRDefault="00B54E85">
      <w:pPr>
        <w:pStyle w:val="ListParagraph"/>
        <w:numPr>
          <w:ilvl w:val="0"/>
          <w:numId w:val="3"/>
        </w:numPr>
        <w:tabs>
          <w:tab w:val="left" w:pos="1451"/>
        </w:tabs>
        <w:spacing w:before="16"/>
        <w:ind w:left="1451" w:hanging="360"/>
        <w:jc w:val="left"/>
        <w:rPr>
          <w:sz w:val="20"/>
        </w:rPr>
      </w:pPr>
      <w:r>
        <w:rPr>
          <w:sz w:val="20"/>
        </w:rPr>
        <w:t>Good</w:t>
      </w:r>
      <w:r>
        <w:rPr>
          <w:spacing w:val="-7"/>
          <w:sz w:val="20"/>
        </w:rPr>
        <w:t xml:space="preserve"> </w:t>
      </w:r>
      <w:r>
        <w:rPr>
          <w:sz w:val="20"/>
        </w:rPr>
        <w:t>communication</w:t>
      </w:r>
      <w:r>
        <w:rPr>
          <w:spacing w:val="-5"/>
          <w:sz w:val="20"/>
        </w:rPr>
        <w:t xml:space="preserve"> </w:t>
      </w:r>
      <w:r>
        <w:rPr>
          <w:sz w:val="20"/>
        </w:rPr>
        <w:t>skills</w:t>
      </w:r>
      <w:r>
        <w:rPr>
          <w:spacing w:val="-6"/>
          <w:sz w:val="20"/>
        </w:rPr>
        <w:t xml:space="preserve"> </w:t>
      </w:r>
      <w:r>
        <w:rPr>
          <w:sz w:val="20"/>
        </w:rPr>
        <w:t>and</w:t>
      </w:r>
      <w:r>
        <w:rPr>
          <w:spacing w:val="-5"/>
          <w:sz w:val="20"/>
        </w:rPr>
        <w:t xml:space="preserve"> </w:t>
      </w:r>
      <w:r>
        <w:rPr>
          <w:sz w:val="20"/>
        </w:rPr>
        <w:t>a</w:t>
      </w:r>
      <w:r>
        <w:rPr>
          <w:spacing w:val="-6"/>
          <w:sz w:val="20"/>
        </w:rPr>
        <w:t xml:space="preserve"> </w:t>
      </w:r>
      <w:r>
        <w:rPr>
          <w:sz w:val="20"/>
        </w:rPr>
        <w:t>sense</w:t>
      </w:r>
      <w:r>
        <w:rPr>
          <w:spacing w:val="-5"/>
          <w:sz w:val="20"/>
        </w:rPr>
        <w:t xml:space="preserve"> </w:t>
      </w:r>
      <w:r>
        <w:rPr>
          <w:sz w:val="20"/>
        </w:rPr>
        <w:t>of</w:t>
      </w:r>
      <w:r>
        <w:rPr>
          <w:spacing w:val="-7"/>
          <w:sz w:val="20"/>
        </w:rPr>
        <w:t xml:space="preserve"> </w:t>
      </w:r>
      <w:r>
        <w:rPr>
          <w:spacing w:val="-2"/>
          <w:sz w:val="20"/>
        </w:rPr>
        <w:t>service.</w:t>
      </w:r>
    </w:p>
    <w:p w14:paraId="58723171" w14:textId="77777777" w:rsidR="00820668" w:rsidRDefault="00820668">
      <w:pPr>
        <w:pStyle w:val="ListParagraph"/>
        <w:jc w:val="left"/>
        <w:rPr>
          <w:sz w:val="20"/>
        </w:rPr>
        <w:sectPr w:rsidR="00820668">
          <w:type w:val="continuous"/>
          <w:pgSz w:w="11910" w:h="16840"/>
          <w:pgMar w:top="1360" w:right="708" w:bottom="280" w:left="708" w:header="720" w:footer="720" w:gutter="0"/>
          <w:cols w:space="720"/>
        </w:sectPr>
      </w:pPr>
    </w:p>
    <w:p w14:paraId="58723172" w14:textId="2B43C92B" w:rsidR="00820668" w:rsidRDefault="00B54E85">
      <w:pPr>
        <w:pStyle w:val="ListParagraph"/>
        <w:numPr>
          <w:ilvl w:val="0"/>
          <w:numId w:val="3"/>
        </w:numPr>
        <w:tabs>
          <w:tab w:val="left" w:pos="1451"/>
        </w:tabs>
        <w:spacing w:before="82" w:line="256" w:lineRule="auto"/>
        <w:ind w:left="1451" w:right="731" w:hanging="360"/>
        <w:rPr>
          <w:sz w:val="20"/>
        </w:rPr>
      </w:pPr>
      <w:r>
        <w:rPr>
          <w:sz w:val="20"/>
        </w:rPr>
        <w:lastRenderedPageBreak/>
        <w:t xml:space="preserve">We are particularly keen to hear from micro </w:t>
      </w:r>
      <w:r w:rsidR="00876983">
        <w:rPr>
          <w:sz w:val="20"/>
        </w:rPr>
        <w:t xml:space="preserve">or small </w:t>
      </w:r>
      <w:r>
        <w:rPr>
          <w:sz w:val="20"/>
        </w:rPr>
        <w:t xml:space="preserve">business owners and employers, connectors and intermediaries, those working for large corporations </w:t>
      </w:r>
      <w:r w:rsidR="0096154B">
        <w:rPr>
          <w:sz w:val="20"/>
        </w:rPr>
        <w:t>or who</w:t>
      </w:r>
      <w:r>
        <w:rPr>
          <w:sz w:val="20"/>
        </w:rPr>
        <w:t xml:space="preserve"> have experience of supporting these types of employers.</w:t>
      </w:r>
    </w:p>
    <w:p w14:paraId="58723173" w14:textId="77777777" w:rsidR="00820668" w:rsidRDefault="00B54E85">
      <w:pPr>
        <w:pStyle w:val="ListParagraph"/>
        <w:numPr>
          <w:ilvl w:val="0"/>
          <w:numId w:val="3"/>
        </w:numPr>
        <w:tabs>
          <w:tab w:val="left" w:pos="1451"/>
        </w:tabs>
        <w:spacing w:before="4" w:line="254" w:lineRule="auto"/>
        <w:ind w:left="1451" w:right="733" w:hanging="360"/>
        <w:rPr>
          <w:sz w:val="20"/>
        </w:rPr>
      </w:pPr>
      <w:r>
        <w:rPr>
          <w:sz w:val="20"/>
        </w:rPr>
        <w:t xml:space="preserve">The ability to listen, </w:t>
      </w:r>
      <w:proofErr w:type="gramStart"/>
      <w:r>
        <w:rPr>
          <w:sz w:val="20"/>
        </w:rPr>
        <w:t>distil</w:t>
      </w:r>
      <w:proofErr w:type="gramEnd"/>
      <w:r>
        <w:rPr>
          <w:sz w:val="20"/>
        </w:rPr>
        <w:t xml:space="preserve"> and provide feedback from a wide range of sources and </w:t>
      </w:r>
      <w:proofErr w:type="gramStart"/>
      <w:r>
        <w:rPr>
          <w:sz w:val="20"/>
        </w:rPr>
        <w:t>creatively,</w:t>
      </w:r>
      <w:proofErr w:type="gramEnd"/>
      <w:r>
        <w:rPr>
          <w:sz w:val="20"/>
        </w:rPr>
        <w:t xml:space="preserve"> </w:t>
      </w:r>
      <w:proofErr w:type="spellStart"/>
      <w:r>
        <w:rPr>
          <w:sz w:val="20"/>
        </w:rPr>
        <w:t>analyse</w:t>
      </w:r>
      <w:proofErr w:type="spellEnd"/>
      <w:r>
        <w:rPr>
          <w:sz w:val="20"/>
        </w:rPr>
        <w:t xml:space="preserve"> and </w:t>
      </w:r>
      <w:proofErr w:type="spellStart"/>
      <w:r>
        <w:rPr>
          <w:sz w:val="20"/>
        </w:rPr>
        <w:t>prioritise</w:t>
      </w:r>
      <w:proofErr w:type="spellEnd"/>
      <w:r>
        <w:rPr>
          <w:sz w:val="20"/>
        </w:rPr>
        <w:t xml:space="preserve"> complex and often competing priorities.</w:t>
      </w:r>
    </w:p>
    <w:p w14:paraId="58723174" w14:textId="77777777" w:rsidR="00820668" w:rsidRDefault="00B54E85">
      <w:pPr>
        <w:pStyle w:val="ListParagraph"/>
        <w:numPr>
          <w:ilvl w:val="0"/>
          <w:numId w:val="3"/>
        </w:numPr>
        <w:tabs>
          <w:tab w:val="left" w:pos="1451"/>
        </w:tabs>
        <w:spacing w:before="5" w:line="256" w:lineRule="auto"/>
        <w:ind w:left="1451" w:right="733" w:hanging="360"/>
        <w:rPr>
          <w:sz w:val="20"/>
        </w:rPr>
      </w:pPr>
      <w:r>
        <w:rPr>
          <w:sz w:val="20"/>
        </w:rPr>
        <w:t xml:space="preserve">The ability to be a good team player, able to work well with people with a collaborative and flexible approach with sensitivity to and </w:t>
      </w:r>
      <w:proofErr w:type="gramStart"/>
      <w:r>
        <w:rPr>
          <w:sz w:val="20"/>
        </w:rPr>
        <w:t>accepting of</w:t>
      </w:r>
      <w:proofErr w:type="gramEnd"/>
      <w:r>
        <w:rPr>
          <w:sz w:val="20"/>
        </w:rPr>
        <w:t xml:space="preserve"> different views as well as able to provide insight from the perspective of our employers.</w:t>
      </w:r>
    </w:p>
    <w:p w14:paraId="58723175" w14:textId="77777777" w:rsidR="00820668" w:rsidRDefault="00B54E85">
      <w:pPr>
        <w:pStyle w:val="ListParagraph"/>
        <w:numPr>
          <w:ilvl w:val="0"/>
          <w:numId w:val="3"/>
        </w:numPr>
        <w:tabs>
          <w:tab w:val="left" w:pos="1451"/>
        </w:tabs>
        <w:spacing w:before="4" w:line="256" w:lineRule="auto"/>
        <w:ind w:left="1451" w:right="730" w:hanging="360"/>
        <w:rPr>
          <w:sz w:val="20"/>
        </w:rPr>
      </w:pPr>
      <w:r>
        <w:rPr>
          <w:sz w:val="20"/>
        </w:rPr>
        <w:t xml:space="preserve">The ability to help make sure the </w:t>
      </w:r>
      <w:proofErr w:type="spellStart"/>
      <w:r>
        <w:rPr>
          <w:sz w:val="20"/>
        </w:rPr>
        <w:t>organisation</w:t>
      </w:r>
      <w:proofErr w:type="spellEnd"/>
      <w:r>
        <w:rPr>
          <w:sz w:val="20"/>
        </w:rPr>
        <w:t xml:space="preserve"> is identifying, assessing and understanding customer needs, </w:t>
      </w:r>
      <w:proofErr w:type="gramStart"/>
      <w:r>
        <w:rPr>
          <w:sz w:val="20"/>
        </w:rPr>
        <w:t>and also</w:t>
      </w:r>
      <w:proofErr w:type="gramEnd"/>
      <w:r>
        <w:rPr>
          <w:sz w:val="20"/>
        </w:rPr>
        <w:t xml:space="preserve"> signposting where we should consider citizen needs, perspectives or engagement.</w:t>
      </w:r>
    </w:p>
    <w:p w14:paraId="58723176" w14:textId="77777777" w:rsidR="00820668" w:rsidRDefault="00B54E85">
      <w:pPr>
        <w:spacing w:before="164"/>
        <w:ind w:left="731"/>
        <w:rPr>
          <w:i/>
          <w:sz w:val="20"/>
        </w:rPr>
      </w:pPr>
      <w:r>
        <w:rPr>
          <w:i/>
          <w:sz w:val="20"/>
        </w:rPr>
        <w:t>Desirable</w:t>
      </w:r>
      <w:r>
        <w:rPr>
          <w:i/>
          <w:spacing w:val="-13"/>
          <w:sz w:val="20"/>
        </w:rPr>
        <w:t xml:space="preserve"> </w:t>
      </w:r>
      <w:r>
        <w:rPr>
          <w:i/>
          <w:spacing w:val="-2"/>
          <w:sz w:val="20"/>
        </w:rPr>
        <w:t>Criteria:</w:t>
      </w:r>
    </w:p>
    <w:p w14:paraId="58723177" w14:textId="1B3C654C" w:rsidR="00820668" w:rsidRDefault="00B54E85">
      <w:pPr>
        <w:pStyle w:val="BodyText"/>
        <w:spacing w:before="178" w:line="256" w:lineRule="auto"/>
        <w:ind w:left="732" w:right="732" w:hanging="1"/>
        <w:jc w:val="both"/>
      </w:pPr>
      <w:r>
        <w:t>We</w:t>
      </w:r>
      <w:r>
        <w:rPr>
          <w:spacing w:val="-2"/>
        </w:rPr>
        <w:t xml:space="preserve"> </w:t>
      </w:r>
      <w:r>
        <w:t>are</w:t>
      </w:r>
      <w:r>
        <w:rPr>
          <w:spacing w:val="-2"/>
        </w:rPr>
        <w:t xml:space="preserve"> </w:t>
      </w:r>
      <w:r>
        <w:t>also</w:t>
      </w:r>
      <w:r>
        <w:rPr>
          <w:spacing w:val="-2"/>
        </w:rPr>
        <w:t xml:space="preserve"> </w:t>
      </w:r>
      <w:r>
        <w:t>keen</w:t>
      </w:r>
      <w:r>
        <w:rPr>
          <w:spacing w:val="-2"/>
        </w:rPr>
        <w:t xml:space="preserve"> </w:t>
      </w:r>
      <w:r>
        <w:t>to</w:t>
      </w:r>
      <w:r>
        <w:rPr>
          <w:spacing w:val="-2"/>
        </w:rPr>
        <w:t xml:space="preserve"> </w:t>
      </w:r>
      <w:r>
        <w:t>hear</w:t>
      </w:r>
      <w:r>
        <w:rPr>
          <w:spacing w:val="-1"/>
        </w:rPr>
        <w:t xml:space="preserve"> </w:t>
      </w:r>
      <w:r>
        <w:t>from</w:t>
      </w:r>
      <w:r>
        <w:rPr>
          <w:spacing w:val="-2"/>
        </w:rPr>
        <w:t xml:space="preserve"> </w:t>
      </w:r>
      <w:r>
        <w:t>those</w:t>
      </w:r>
      <w:r>
        <w:rPr>
          <w:spacing w:val="-2"/>
        </w:rPr>
        <w:t xml:space="preserve"> </w:t>
      </w:r>
      <w:r>
        <w:t>who</w:t>
      </w:r>
      <w:r>
        <w:rPr>
          <w:spacing w:val="-2"/>
        </w:rPr>
        <w:t xml:space="preserve"> </w:t>
      </w:r>
      <w:r>
        <w:t>work in payroll</w:t>
      </w:r>
      <w:r>
        <w:rPr>
          <w:spacing w:val="-3"/>
        </w:rPr>
        <w:t xml:space="preserve"> </w:t>
      </w:r>
      <w:r>
        <w:t>and</w:t>
      </w:r>
      <w:r>
        <w:rPr>
          <w:spacing w:val="-2"/>
        </w:rPr>
        <w:t xml:space="preserve"> </w:t>
      </w:r>
      <w:r>
        <w:t>human</w:t>
      </w:r>
      <w:r>
        <w:rPr>
          <w:spacing w:val="-2"/>
        </w:rPr>
        <w:t xml:space="preserve"> </w:t>
      </w:r>
      <w:proofErr w:type="gramStart"/>
      <w:r>
        <w:t>resource</w:t>
      </w:r>
      <w:proofErr w:type="gramEnd"/>
      <w:r>
        <w:t xml:space="preserve">, </w:t>
      </w:r>
      <w:r w:rsidR="00511195">
        <w:t xml:space="preserve">the education, </w:t>
      </w:r>
      <w:r w:rsidR="009871D7">
        <w:t xml:space="preserve">social and health care, </w:t>
      </w:r>
      <w:r>
        <w:t>the</w:t>
      </w:r>
      <w:r>
        <w:rPr>
          <w:spacing w:val="-2"/>
        </w:rPr>
        <w:t xml:space="preserve"> </w:t>
      </w:r>
      <w:r>
        <w:t>construction,</w:t>
      </w:r>
      <w:r>
        <w:rPr>
          <w:spacing w:val="-2"/>
        </w:rPr>
        <w:t xml:space="preserve"> </w:t>
      </w:r>
      <w:r>
        <w:t>retail,</w:t>
      </w:r>
      <w:r w:rsidR="005561DD">
        <w:t xml:space="preserve"> and</w:t>
      </w:r>
      <w:r>
        <w:t xml:space="preserve"> hire and repair sectors.</w:t>
      </w:r>
    </w:p>
    <w:p w14:paraId="58723178" w14:textId="77777777" w:rsidR="00820668" w:rsidRDefault="00B54E85">
      <w:pPr>
        <w:pStyle w:val="BodyText"/>
        <w:spacing w:before="163"/>
        <w:ind w:left="732"/>
      </w:pPr>
      <w:r>
        <w:t>We</w:t>
      </w:r>
      <w:r>
        <w:rPr>
          <w:spacing w:val="-9"/>
        </w:rPr>
        <w:t xml:space="preserve"> </w:t>
      </w:r>
      <w:r>
        <w:t>welcome</w:t>
      </w:r>
      <w:r>
        <w:rPr>
          <w:spacing w:val="-8"/>
        </w:rPr>
        <w:t xml:space="preserve"> </w:t>
      </w:r>
      <w:r>
        <w:t>applications</w:t>
      </w:r>
      <w:r>
        <w:rPr>
          <w:spacing w:val="-7"/>
        </w:rPr>
        <w:t xml:space="preserve"> </w:t>
      </w:r>
      <w:r>
        <w:t>from</w:t>
      </w:r>
      <w:r>
        <w:rPr>
          <w:spacing w:val="-8"/>
        </w:rPr>
        <w:t xml:space="preserve"> </w:t>
      </w:r>
      <w:r>
        <w:t>candidates</w:t>
      </w:r>
      <w:r>
        <w:rPr>
          <w:spacing w:val="-7"/>
        </w:rPr>
        <w:t xml:space="preserve"> </w:t>
      </w:r>
      <w:r>
        <w:t>from</w:t>
      </w:r>
      <w:r>
        <w:rPr>
          <w:spacing w:val="-8"/>
        </w:rPr>
        <w:t xml:space="preserve"> </w:t>
      </w:r>
      <w:r>
        <w:t>diverse</w:t>
      </w:r>
      <w:r>
        <w:rPr>
          <w:spacing w:val="-8"/>
        </w:rPr>
        <w:t xml:space="preserve"> </w:t>
      </w:r>
      <w:r>
        <w:t>backgrounds</w:t>
      </w:r>
      <w:r>
        <w:rPr>
          <w:spacing w:val="-8"/>
        </w:rPr>
        <w:t xml:space="preserve"> </w:t>
      </w:r>
      <w:r>
        <w:t>for</w:t>
      </w:r>
      <w:r>
        <w:rPr>
          <w:spacing w:val="-7"/>
        </w:rPr>
        <w:t xml:space="preserve"> </w:t>
      </w:r>
      <w:r>
        <w:t>this</w:t>
      </w:r>
      <w:r>
        <w:rPr>
          <w:spacing w:val="-7"/>
        </w:rPr>
        <w:t xml:space="preserve"> </w:t>
      </w:r>
      <w:r>
        <w:rPr>
          <w:spacing w:val="-2"/>
        </w:rPr>
        <w:t>role.</w:t>
      </w:r>
    </w:p>
    <w:p w14:paraId="58723179" w14:textId="77777777" w:rsidR="00820668" w:rsidRDefault="00820668">
      <w:pPr>
        <w:pStyle w:val="BodyText"/>
      </w:pPr>
    </w:p>
    <w:p w14:paraId="5872317A" w14:textId="77777777" w:rsidR="00820668" w:rsidRDefault="00820668">
      <w:pPr>
        <w:pStyle w:val="BodyText"/>
        <w:spacing w:before="126"/>
      </w:pPr>
    </w:p>
    <w:p w14:paraId="5872317B" w14:textId="77777777" w:rsidR="00820668" w:rsidRDefault="00B54E85">
      <w:pPr>
        <w:pStyle w:val="Heading4"/>
      </w:pPr>
      <w:r>
        <w:t>Principal</w:t>
      </w:r>
      <w:r>
        <w:rPr>
          <w:spacing w:val="-15"/>
        </w:rPr>
        <w:t xml:space="preserve"> </w:t>
      </w:r>
      <w:r>
        <w:t>Terms</w:t>
      </w:r>
      <w:r>
        <w:rPr>
          <w:spacing w:val="-11"/>
        </w:rPr>
        <w:t xml:space="preserve"> </w:t>
      </w:r>
      <w:r>
        <w:t>and</w:t>
      </w:r>
      <w:r>
        <w:rPr>
          <w:spacing w:val="-11"/>
        </w:rPr>
        <w:t xml:space="preserve"> </w:t>
      </w:r>
      <w:r>
        <w:rPr>
          <w:spacing w:val="-2"/>
        </w:rPr>
        <w:t>Conditions</w:t>
      </w:r>
    </w:p>
    <w:p w14:paraId="5872317C" w14:textId="149968DD" w:rsidR="00820668" w:rsidRDefault="00B54E85">
      <w:pPr>
        <w:spacing w:before="178"/>
        <w:ind w:left="732"/>
        <w:rPr>
          <w:sz w:val="20"/>
        </w:rPr>
      </w:pPr>
      <w:r>
        <w:rPr>
          <w:b/>
          <w:sz w:val="20"/>
        </w:rPr>
        <w:t>Remuneration:</w:t>
      </w:r>
      <w:r>
        <w:rPr>
          <w:b/>
          <w:spacing w:val="-8"/>
          <w:sz w:val="20"/>
        </w:rPr>
        <w:t xml:space="preserve"> </w:t>
      </w:r>
      <w:r>
        <w:rPr>
          <w:sz w:val="20"/>
        </w:rPr>
        <w:t>£2,040</w:t>
      </w:r>
      <w:r>
        <w:rPr>
          <w:spacing w:val="-6"/>
          <w:sz w:val="20"/>
        </w:rPr>
        <w:t xml:space="preserve"> </w:t>
      </w:r>
      <w:r>
        <w:rPr>
          <w:sz w:val="20"/>
        </w:rPr>
        <w:t>per</w:t>
      </w:r>
      <w:r>
        <w:rPr>
          <w:spacing w:val="-6"/>
          <w:sz w:val="20"/>
        </w:rPr>
        <w:t xml:space="preserve"> </w:t>
      </w:r>
      <w:r>
        <w:rPr>
          <w:sz w:val="20"/>
        </w:rPr>
        <w:t>annum,</w:t>
      </w:r>
      <w:r>
        <w:rPr>
          <w:spacing w:val="-6"/>
          <w:sz w:val="20"/>
        </w:rPr>
        <w:t xml:space="preserve"> </w:t>
      </w:r>
      <w:r>
        <w:rPr>
          <w:sz w:val="20"/>
        </w:rPr>
        <w:t>paid</w:t>
      </w:r>
      <w:r>
        <w:rPr>
          <w:spacing w:val="-8"/>
          <w:sz w:val="20"/>
        </w:rPr>
        <w:t xml:space="preserve"> </w:t>
      </w:r>
      <w:r>
        <w:rPr>
          <w:sz w:val="20"/>
        </w:rPr>
        <w:t>monthly</w:t>
      </w:r>
      <w:r>
        <w:rPr>
          <w:spacing w:val="-8"/>
          <w:sz w:val="20"/>
        </w:rPr>
        <w:t xml:space="preserve"> </w:t>
      </w:r>
      <w:r>
        <w:rPr>
          <w:sz w:val="20"/>
        </w:rPr>
        <w:t>(£170)</w:t>
      </w:r>
      <w:r>
        <w:rPr>
          <w:spacing w:val="-7"/>
          <w:sz w:val="20"/>
        </w:rPr>
        <w:t xml:space="preserve"> </w:t>
      </w:r>
      <w:r>
        <w:rPr>
          <w:sz w:val="20"/>
        </w:rPr>
        <w:t>in</w:t>
      </w:r>
      <w:r>
        <w:rPr>
          <w:spacing w:val="-6"/>
          <w:sz w:val="20"/>
        </w:rPr>
        <w:t xml:space="preserve"> </w:t>
      </w:r>
      <w:r>
        <w:rPr>
          <w:spacing w:val="-2"/>
          <w:sz w:val="20"/>
        </w:rPr>
        <w:t>arrears</w:t>
      </w:r>
      <w:r w:rsidR="000E1E33">
        <w:rPr>
          <w:spacing w:val="-2"/>
          <w:sz w:val="20"/>
        </w:rPr>
        <w:t>.</w:t>
      </w:r>
    </w:p>
    <w:p w14:paraId="5872317D" w14:textId="62FD329D" w:rsidR="00820668" w:rsidRDefault="00B54E85">
      <w:pPr>
        <w:pStyle w:val="BodyText"/>
        <w:spacing w:before="180" w:line="256" w:lineRule="auto"/>
        <w:ind w:left="731" w:right="732"/>
        <w:jc w:val="both"/>
      </w:pPr>
      <w:r>
        <w:rPr>
          <w:b/>
        </w:rPr>
        <w:t>Time</w:t>
      </w:r>
      <w:r>
        <w:rPr>
          <w:b/>
          <w:spacing w:val="-5"/>
        </w:rPr>
        <w:t xml:space="preserve"> </w:t>
      </w:r>
      <w:r>
        <w:rPr>
          <w:b/>
        </w:rPr>
        <w:t>Commitment:</w:t>
      </w:r>
      <w:r>
        <w:rPr>
          <w:b/>
          <w:spacing w:val="-6"/>
        </w:rPr>
        <w:t xml:space="preserve"> </w:t>
      </w:r>
      <w:r>
        <w:t>You</w:t>
      </w:r>
      <w:r>
        <w:rPr>
          <w:spacing w:val="-5"/>
        </w:rPr>
        <w:t xml:space="preserve"> </w:t>
      </w:r>
      <w:r>
        <w:t>will</w:t>
      </w:r>
      <w:r>
        <w:rPr>
          <w:spacing w:val="-4"/>
        </w:rPr>
        <w:t xml:space="preserve"> </w:t>
      </w:r>
      <w:r>
        <w:t>need</w:t>
      </w:r>
      <w:r>
        <w:rPr>
          <w:spacing w:val="-5"/>
        </w:rPr>
        <w:t xml:space="preserve"> </w:t>
      </w:r>
      <w:r>
        <w:t>to</w:t>
      </w:r>
      <w:r>
        <w:rPr>
          <w:spacing w:val="-3"/>
        </w:rPr>
        <w:t xml:space="preserve"> </w:t>
      </w:r>
      <w:r>
        <w:t>be</w:t>
      </w:r>
      <w:r>
        <w:rPr>
          <w:spacing w:val="-3"/>
        </w:rPr>
        <w:t xml:space="preserve"> </w:t>
      </w:r>
      <w:r>
        <w:t>able</w:t>
      </w:r>
      <w:r>
        <w:rPr>
          <w:spacing w:val="-3"/>
        </w:rPr>
        <w:t xml:space="preserve"> </w:t>
      </w:r>
      <w:r>
        <w:t>to</w:t>
      </w:r>
      <w:r>
        <w:rPr>
          <w:spacing w:val="-5"/>
        </w:rPr>
        <w:t xml:space="preserve"> </w:t>
      </w:r>
      <w:r>
        <w:t>commit</w:t>
      </w:r>
      <w:r>
        <w:rPr>
          <w:spacing w:val="-3"/>
        </w:rPr>
        <w:t xml:space="preserve"> </w:t>
      </w:r>
      <w:r>
        <w:t>to</w:t>
      </w:r>
      <w:r>
        <w:rPr>
          <w:spacing w:val="-5"/>
        </w:rPr>
        <w:t xml:space="preserve"> </w:t>
      </w:r>
      <w:r>
        <w:t>approximately</w:t>
      </w:r>
      <w:r>
        <w:rPr>
          <w:spacing w:val="-4"/>
        </w:rPr>
        <w:t xml:space="preserve"> </w:t>
      </w:r>
      <w:r>
        <w:t>7</w:t>
      </w:r>
      <w:r>
        <w:rPr>
          <w:spacing w:val="-3"/>
        </w:rPr>
        <w:t xml:space="preserve"> </w:t>
      </w:r>
      <w:r>
        <w:t>days</w:t>
      </w:r>
      <w:r>
        <w:rPr>
          <w:spacing w:val="-4"/>
        </w:rPr>
        <w:t xml:space="preserve"> </w:t>
      </w:r>
      <w:r>
        <w:t>a</w:t>
      </w:r>
      <w:r>
        <w:rPr>
          <w:spacing w:val="-3"/>
        </w:rPr>
        <w:t xml:space="preserve"> </w:t>
      </w:r>
      <w:r>
        <w:t>year</w:t>
      </w:r>
      <w:r>
        <w:rPr>
          <w:spacing w:val="-4"/>
        </w:rPr>
        <w:t xml:space="preserve"> </w:t>
      </w:r>
      <w:r>
        <w:t>which</w:t>
      </w:r>
      <w:r>
        <w:rPr>
          <w:spacing w:val="-3"/>
        </w:rPr>
        <w:t xml:space="preserve"> </w:t>
      </w:r>
      <w:r>
        <w:t>includes attending</w:t>
      </w:r>
      <w:r>
        <w:rPr>
          <w:spacing w:val="-4"/>
        </w:rPr>
        <w:t xml:space="preserve"> </w:t>
      </w:r>
      <w:r>
        <w:t>quarterly</w:t>
      </w:r>
      <w:r>
        <w:rPr>
          <w:spacing w:val="-3"/>
        </w:rPr>
        <w:t xml:space="preserve"> </w:t>
      </w:r>
      <w:r>
        <w:t>4-5</w:t>
      </w:r>
      <w:r>
        <w:rPr>
          <w:spacing w:val="-4"/>
        </w:rPr>
        <w:t xml:space="preserve"> </w:t>
      </w:r>
      <w:r>
        <w:t>hours</w:t>
      </w:r>
      <w:r>
        <w:rPr>
          <w:spacing w:val="-3"/>
        </w:rPr>
        <w:t xml:space="preserve"> </w:t>
      </w:r>
      <w:r>
        <w:t>Panel</w:t>
      </w:r>
      <w:r>
        <w:rPr>
          <w:spacing w:val="-5"/>
        </w:rPr>
        <w:t xml:space="preserve"> </w:t>
      </w:r>
      <w:r>
        <w:t>meetings</w:t>
      </w:r>
      <w:r w:rsidR="000E1E33">
        <w:t xml:space="preserve"> plus an additional </w:t>
      </w:r>
      <w:proofErr w:type="gramStart"/>
      <w:r w:rsidR="000E1E33">
        <w:t>4-5 hour</w:t>
      </w:r>
      <w:proofErr w:type="gramEnd"/>
      <w:r w:rsidR="000E1E33">
        <w:t xml:space="preserve"> meeting with the Members’ Panel and Nest Corporation Board</w:t>
      </w:r>
      <w:r>
        <w:t>,</w:t>
      </w:r>
      <w:r>
        <w:rPr>
          <w:spacing w:val="-4"/>
        </w:rPr>
        <w:t xml:space="preserve"> </w:t>
      </w:r>
      <w:r>
        <w:t>reviewing</w:t>
      </w:r>
      <w:r>
        <w:rPr>
          <w:spacing w:val="-4"/>
        </w:rPr>
        <w:t xml:space="preserve"> </w:t>
      </w:r>
      <w:r>
        <w:t>papers</w:t>
      </w:r>
      <w:r>
        <w:rPr>
          <w:spacing w:val="-3"/>
        </w:rPr>
        <w:t xml:space="preserve"> </w:t>
      </w:r>
      <w:r>
        <w:t>to</w:t>
      </w:r>
      <w:r>
        <w:rPr>
          <w:spacing w:val="-4"/>
        </w:rPr>
        <w:t xml:space="preserve"> </w:t>
      </w:r>
      <w:r>
        <w:t>be</w:t>
      </w:r>
      <w:r>
        <w:rPr>
          <w:spacing w:val="-4"/>
        </w:rPr>
        <w:t xml:space="preserve"> </w:t>
      </w:r>
      <w:r>
        <w:t>prepared</w:t>
      </w:r>
      <w:r>
        <w:rPr>
          <w:spacing w:val="-2"/>
        </w:rPr>
        <w:t xml:space="preserve"> </w:t>
      </w:r>
      <w:r>
        <w:t>for</w:t>
      </w:r>
      <w:r>
        <w:rPr>
          <w:spacing w:val="-1"/>
        </w:rPr>
        <w:t xml:space="preserve"> </w:t>
      </w:r>
      <w:r>
        <w:t>the</w:t>
      </w:r>
      <w:r>
        <w:rPr>
          <w:spacing w:val="-2"/>
        </w:rPr>
        <w:t xml:space="preserve"> </w:t>
      </w:r>
      <w:r>
        <w:t>Panel</w:t>
      </w:r>
      <w:r>
        <w:rPr>
          <w:spacing w:val="-3"/>
        </w:rPr>
        <w:t xml:space="preserve"> </w:t>
      </w:r>
      <w:r>
        <w:t xml:space="preserve">meetings and attending </w:t>
      </w:r>
      <w:proofErr w:type="gramStart"/>
      <w:r>
        <w:t>trainings</w:t>
      </w:r>
      <w:proofErr w:type="gramEnd"/>
      <w:r>
        <w:t>.</w:t>
      </w:r>
    </w:p>
    <w:p w14:paraId="5872317E" w14:textId="4714F532" w:rsidR="00820668" w:rsidRPr="003050F3" w:rsidRDefault="00B54E85">
      <w:pPr>
        <w:spacing w:before="165"/>
        <w:ind w:left="731"/>
        <w:rPr>
          <w:spacing w:val="-8"/>
          <w:sz w:val="20"/>
        </w:rPr>
      </w:pPr>
      <w:r>
        <w:rPr>
          <w:b/>
          <w:sz w:val="20"/>
        </w:rPr>
        <w:t>Term:</w:t>
      </w:r>
      <w:r>
        <w:rPr>
          <w:b/>
          <w:spacing w:val="-7"/>
          <w:sz w:val="20"/>
        </w:rPr>
        <w:t xml:space="preserve"> </w:t>
      </w:r>
      <w:r w:rsidR="000E1E33">
        <w:rPr>
          <w:sz w:val="20"/>
        </w:rPr>
        <w:t xml:space="preserve">up to </w:t>
      </w:r>
      <w:r w:rsidR="00876983">
        <w:rPr>
          <w:sz w:val="20"/>
        </w:rPr>
        <w:t xml:space="preserve">4 </w:t>
      </w:r>
      <w:proofErr w:type="gramStart"/>
      <w:r w:rsidR="00876983">
        <w:rPr>
          <w:sz w:val="20"/>
        </w:rPr>
        <w:t>years</w:t>
      </w:r>
      <w:r>
        <w:rPr>
          <w:spacing w:val="-7"/>
          <w:sz w:val="20"/>
        </w:rPr>
        <w:t xml:space="preserve"> </w:t>
      </w:r>
      <w:r>
        <w:rPr>
          <w:sz w:val="20"/>
        </w:rPr>
        <w:t>term</w:t>
      </w:r>
      <w:proofErr w:type="gramEnd"/>
      <w:r>
        <w:rPr>
          <w:spacing w:val="-8"/>
          <w:sz w:val="20"/>
        </w:rPr>
        <w:t xml:space="preserve"> </w:t>
      </w:r>
      <w:r>
        <w:rPr>
          <w:sz w:val="20"/>
        </w:rPr>
        <w:t>with</w:t>
      </w:r>
      <w:r>
        <w:rPr>
          <w:spacing w:val="-7"/>
          <w:sz w:val="20"/>
        </w:rPr>
        <w:t xml:space="preserve"> </w:t>
      </w:r>
      <w:r>
        <w:rPr>
          <w:sz w:val="20"/>
        </w:rPr>
        <w:t>the</w:t>
      </w:r>
      <w:r>
        <w:rPr>
          <w:spacing w:val="-5"/>
          <w:sz w:val="20"/>
        </w:rPr>
        <w:t xml:space="preserve"> </w:t>
      </w:r>
      <w:r>
        <w:rPr>
          <w:sz w:val="20"/>
        </w:rPr>
        <w:t>potential</w:t>
      </w:r>
      <w:r w:rsidRPr="003050F3">
        <w:rPr>
          <w:sz w:val="20"/>
        </w:rPr>
        <w:t xml:space="preserve"> </w:t>
      </w:r>
      <w:r w:rsidRPr="000E1E33">
        <w:rPr>
          <w:sz w:val="20"/>
        </w:rPr>
        <w:t>for</w:t>
      </w:r>
      <w:r w:rsidRPr="003050F3">
        <w:rPr>
          <w:sz w:val="20"/>
        </w:rPr>
        <w:t xml:space="preserve"> </w:t>
      </w:r>
      <w:r w:rsidRPr="000E1E33">
        <w:rPr>
          <w:sz w:val="20"/>
        </w:rPr>
        <w:t>reappointment</w:t>
      </w:r>
      <w:r w:rsidRPr="003050F3">
        <w:rPr>
          <w:sz w:val="20"/>
        </w:rPr>
        <w:t xml:space="preserve"> to serve additional terms.</w:t>
      </w:r>
    </w:p>
    <w:p w14:paraId="5872317F" w14:textId="77777777" w:rsidR="00820668" w:rsidRDefault="00B54E85">
      <w:pPr>
        <w:pStyle w:val="BodyText"/>
        <w:spacing w:before="181" w:line="259" w:lineRule="auto"/>
        <w:ind w:left="732" w:right="731"/>
        <w:jc w:val="both"/>
      </w:pPr>
      <w:r>
        <w:rPr>
          <w:b/>
        </w:rPr>
        <w:t xml:space="preserve">Location: </w:t>
      </w:r>
      <w:r>
        <w:t>Panel meetings are usually held at Nest’s London offices, 10 South Colonnade, Canary Wharf, London,</w:t>
      </w:r>
      <w:r>
        <w:rPr>
          <w:spacing w:val="-2"/>
        </w:rPr>
        <w:t xml:space="preserve"> </w:t>
      </w:r>
      <w:r>
        <w:t>E14</w:t>
      </w:r>
      <w:r>
        <w:rPr>
          <w:spacing w:val="-2"/>
        </w:rPr>
        <w:t xml:space="preserve"> </w:t>
      </w:r>
      <w:r>
        <w:t>4PU.</w:t>
      </w:r>
      <w:r>
        <w:rPr>
          <w:spacing w:val="40"/>
        </w:rPr>
        <w:t xml:space="preserve"> </w:t>
      </w:r>
      <w:r>
        <w:t>A</w:t>
      </w:r>
      <w:r>
        <w:rPr>
          <w:spacing w:val="-11"/>
        </w:rPr>
        <w:t xml:space="preserve"> </w:t>
      </w:r>
      <w:r>
        <w:t>hybrid</w:t>
      </w:r>
      <w:r>
        <w:rPr>
          <w:spacing w:val="-2"/>
        </w:rPr>
        <w:t xml:space="preserve"> </w:t>
      </w:r>
      <w:r>
        <w:t>format</w:t>
      </w:r>
      <w:r>
        <w:rPr>
          <w:spacing w:val="-2"/>
        </w:rPr>
        <w:t xml:space="preserve"> </w:t>
      </w:r>
      <w:r>
        <w:t>may be</w:t>
      </w:r>
      <w:r>
        <w:rPr>
          <w:spacing w:val="-2"/>
        </w:rPr>
        <w:t xml:space="preserve"> </w:t>
      </w:r>
      <w:r>
        <w:t>adopted</w:t>
      </w:r>
      <w:r>
        <w:rPr>
          <w:spacing w:val="-2"/>
        </w:rPr>
        <w:t xml:space="preserve"> </w:t>
      </w:r>
      <w:r>
        <w:t>where</w:t>
      </w:r>
      <w:r>
        <w:rPr>
          <w:spacing w:val="-2"/>
        </w:rPr>
        <w:t xml:space="preserve"> </w:t>
      </w:r>
      <w:r>
        <w:t>necessary to</w:t>
      </w:r>
      <w:r>
        <w:rPr>
          <w:spacing w:val="-2"/>
        </w:rPr>
        <w:t xml:space="preserve"> </w:t>
      </w:r>
      <w:r>
        <w:t>allow</w:t>
      </w:r>
      <w:r>
        <w:rPr>
          <w:spacing w:val="-1"/>
        </w:rPr>
        <w:t xml:space="preserve"> </w:t>
      </w:r>
      <w:r>
        <w:t>members to join both remotely via teleconference and in-person.</w:t>
      </w:r>
    </w:p>
    <w:p w14:paraId="58723180" w14:textId="77777777" w:rsidR="00820668" w:rsidRDefault="00B54E85">
      <w:pPr>
        <w:pStyle w:val="BodyText"/>
        <w:spacing w:before="159" w:line="256" w:lineRule="auto"/>
        <w:ind w:left="731" w:right="733"/>
        <w:jc w:val="both"/>
      </w:pPr>
      <w:r>
        <w:rPr>
          <w:b/>
        </w:rPr>
        <w:t xml:space="preserve">Expenses: </w:t>
      </w:r>
      <w:r>
        <w:t>Reasonable travel and subsistence expenses incurred while performing the role can be claimed, in line with Nest’s expenses policy.</w:t>
      </w:r>
    </w:p>
    <w:p w14:paraId="58723181" w14:textId="77777777" w:rsidR="00820668" w:rsidRDefault="00B54E85">
      <w:pPr>
        <w:pStyle w:val="BodyText"/>
        <w:spacing w:before="163" w:line="259" w:lineRule="auto"/>
        <w:ind w:left="731" w:right="732"/>
        <w:jc w:val="both"/>
      </w:pPr>
      <w:r>
        <w:rPr>
          <w:b/>
        </w:rPr>
        <w:t xml:space="preserve">Conflicts of interest: </w:t>
      </w:r>
      <w:r>
        <w:t>The Member should avoid situations in which their Nest duties and private interests’</w:t>
      </w:r>
      <w:r>
        <w:rPr>
          <w:spacing w:val="-14"/>
        </w:rPr>
        <w:t xml:space="preserve"> </w:t>
      </w:r>
      <w:r>
        <w:t>conflict</w:t>
      </w:r>
      <w:r>
        <w:rPr>
          <w:spacing w:val="-11"/>
        </w:rPr>
        <w:t xml:space="preserve"> </w:t>
      </w:r>
      <w:r>
        <w:t>or</w:t>
      </w:r>
      <w:r>
        <w:rPr>
          <w:spacing w:val="-8"/>
        </w:rPr>
        <w:t xml:space="preserve"> </w:t>
      </w:r>
      <w:r>
        <w:t>where</w:t>
      </w:r>
      <w:r>
        <w:rPr>
          <w:spacing w:val="-9"/>
        </w:rPr>
        <w:t xml:space="preserve"> </w:t>
      </w:r>
      <w:r>
        <w:t>there</w:t>
      </w:r>
      <w:r>
        <w:rPr>
          <w:spacing w:val="-9"/>
        </w:rPr>
        <w:t xml:space="preserve"> </w:t>
      </w:r>
      <w:r>
        <w:t>could</w:t>
      </w:r>
      <w:r>
        <w:rPr>
          <w:spacing w:val="-9"/>
        </w:rPr>
        <w:t xml:space="preserve"> </w:t>
      </w:r>
      <w:r>
        <w:t>be</w:t>
      </w:r>
      <w:r>
        <w:rPr>
          <w:spacing w:val="-7"/>
        </w:rPr>
        <w:t xml:space="preserve"> </w:t>
      </w:r>
      <w:proofErr w:type="gramStart"/>
      <w:r>
        <w:t>a</w:t>
      </w:r>
      <w:r>
        <w:rPr>
          <w:spacing w:val="-9"/>
        </w:rPr>
        <w:t xml:space="preserve"> </w:t>
      </w:r>
      <w:r>
        <w:t>suspicion</w:t>
      </w:r>
      <w:proofErr w:type="gramEnd"/>
      <w:r>
        <w:rPr>
          <w:spacing w:val="-9"/>
        </w:rPr>
        <w:t xml:space="preserve"> </w:t>
      </w:r>
      <w:r>
        <w:t>of</w:t>
      </w:r>
      <w:r>
        <w:rPr>
          <w:spacing w:val="-9"/>
        </w:rPr>
        <w:t xml:space="preserve"> </w:t>
      </w:r>
      <w:r>
        <w:t>conflict.</w:t>
      </w:r>
      <w:r>
        <w:rPr>
          <w:spacing w:val="-9"/>
        </w:rPr>
        <w:t xml:space="preserve"> </w:t>
      </w:r>
      <w:r>
        <w:t>Candidates</w:t>
      </w:r>
      <w:r>
        <w:rPr>
          <w:spacing w:val="-7"/>
        </w:rPr>
        <w:t xml:space="preserve"> </w:t>
      </w:r>
      <w:r>
        <w:t>must</w:t>
      </w:r>
      <w:r>
        <w:rPr>
          <w:spacing w:val="-9"/>
        </w:rPr>
        <w:t xml:space="preserve"> </w:t>
      </w:r>
      <w:r>
        <w:t>declare</w:t>
      </w:r>
      <w:r>
        <w:rPr>
          <w:spacing w:val="-7"/>
        </w:rPr>
        <w:t xml:space="preserve"> </w:t>
      </w:r>
      <w:r>
        <w:t>any</w:t>
      </w:r>
      <w:r>
        <w:rPr>
          <w:spacing w:val="-7"/>
        </w:rPr>
        <w:t xml:space="preserve"> </w:t>
      </w:r>
      <w:r>
        <w:t xml:space="preserve">personal or business interests which may, or be perceived to, influence your judgments in performing your </w:t>
      </w:r>
      <w:r>
        <w:rPr>
          <w:spacing w:val="-2"/>
        </w:rPr>
        <w:t>functions.</w:t>
      </w:r>
    </w:p>
    <w:p w14:paraId="58723183" w14:textId="0A0F6153" w:rsidR="00820668" w:rsidRDefault="00B54E85" w:rsidP="003050F3">
      <w:pPr>
        <w:pStyle w:val="BodyText"/>
        <w:spacing w:before="159" w:line="261" w:lineRule="auto"/>
        <w:ind w:left="731" w:right="733"/>
        <w:jc w:val="both"/>
        <w:sectPr w:rsidR="00820668">
          <w:pgSz w:w="11910" w:h="16840"/>
          <w:pgMar w:top="1340" w:right="708" w:bottom="280" w:left="708" w:header="720" w:footer="720" w:gutter="0"/>
          <w:cols w:space="720"/>
        </w:sectPr>
      </w:pPr>
      <w:r>
        <w:rPr>
          <w:b/>
        </w:rPr>
        <w:t>Access to Personal Computer</w:t>
      </w:r>
      <w:r>
        <w:t>:</w:t>
      </w:r>
      <w:r>
        <w:rPr>
          <w:spacing w:val="-10"/>
        </w:rPr>
        <w:t xml:space="preserve"> </w:t>
      </w:r>
      <w:r>
        <w:t>As part of this role, you will be expected to have access to your own personal computer and/or other electronic devices with which you will work.</w:t>
      </w:r>
    </w:p>
    <w:p w14:paraId="587231F6" w14:textId="2881DBC1" w:rsidR="00820668" w:rsidRDefault="00820668" w:rsidP="00D05768">
      <w:pPr>
        <w:pStyle w:val="BodyText"/>
        <w:spacing w:before="161" w:line="256" w:lineRule="auto"/>
        <w:ind w:right="731"/>
        <w:jc w:val="both"/>
      </w:pPr>
      <w:bookmarkStart w:id="1" w:name="JD_Members'_Panel_Draft_2024_v_2_NBO"/>
      <w:bookmarkEnd w:id="1"/>
    </w:p>
    <w:sectPr w:rsidR="00820668">
      <w:pgSz w:w="11910" w:h="16840"/>
      <w:pgMar w:top="1580" w:right="708" w:bottom="280" w:left="7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2AF47" w14:textId="77777777" w:rsidR="00667793" w:rsidRDefault="00667793" w:rsidP="003050F3">
      <w:r>
        <w:separator/>
      </w:r>
    </w:p>
  </w:endnote>
  <w:endnote w:type="continuationSeparator" w:id="0">
    <w:p w14:paraId="59AE9AB3" w14:textId="77777777" w:rsidR="00667793" w:rsidRDefault="00667793" w:rsidP="00305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47FA3" w14:textId="77777777" w:rsidR="00667793" w:rsidRDefault="00667793" w:rsidP="003050F3">
      <w:r>
        <w:separator/>
      </w:r>
    </w:p>
  </w:footnote>
  <w:footnote w:type="continuationSeparator" w:id="0">
    <w:p w14:paraId="4CDF7612" w14:textId="77777777" w:rsidR="00667793" w:rsidRDefault="00667793" w:rsidP="003050F3">
      <w:r>
        <w:continuationSeparator/>
      </w:r>
    </w:p>
  </w:footnote>
  <w:footnote w:id="1">
    <w:p w14:paraId="047C82D7" w14:textId="0A745CCA" w:rsidR="003050F3" w:rsidRPr="003050F3" w:rsidRDefault="003050F3">
      <w:pPr>
        <w:pStyle w:val="FootnoteText"/>
        <w:rPr>
          <w:lang w:val="en-GB"/>
        </w:rPr>
      </w:pPr>
      <w:r>
        <w:rPr>
          <w:rStyle w:val="FootnoteReference"/>
        </w:rPr>
        <w:footnoteRef/>
      </w:r>
      <w:r>
        <w:t xml:space="preserve"> </w:t>
      </w:r>
      <w:r w:rsidRPr="003050F3">
        <w:t xml:space="preserve">Nest Connectors </w:t>
      </w:r>
      <w:r>
        <w:t>refer to</w:t>
      </w:r>
      <w:r w:rsidRPr="003050F3">
        <w:t xml:space="preserve"> Payroll Bureau, Accountants and Bookkeepers that use the Nest Connect platform, acting as third party administrators, to manage their employer clients’ workplace pensions with Nest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1DCC"/>
    <w:multiLevelType w:val="hybridMultilevel"/>
    <w:tmpl w:val="B0EE13F6"/>
    <w:lvl w:ilvl="0" w:tplc="2780C464">
      <w:numFmt w:val="bullet"/>
      <w:lvlText w:val=""/>
      <w:lvlJc w:val="left"/>
      <w:pPr>
        <w:ind w:left="845" w:hanging="361"/>
      </w:pPr>
      <w:rPr>
        <w:rFonts w:ascii="Symbol" w:eastAsia="Symbol" w:hAnsi="Symbol" w:cs="Symbol" w:hint="default"/>
        <w:b w:val="0"/>
        <w:bCs w:val="0"/>
        <w:i w:val="0"/>
        <w:iCs w:val="0"/>
        <w:spacing w:val="0"/>
        <w:w w:val="100"/>
        <w:sz w:val="21"/>
        <w:szCs w:val="21"/>
        <w:lang w:val="en-US" w:eastAsia="en-US" w:bidi="ar-SA"/>
      </w:rPr>
    </w:lvl>
    <w:lvl w:ilvl="1" w:tplc="E60605BE">
      <w:numFmt w:val="bullet"/>
      <w:lvlText w:val="•"/>
      <w:lvlJc w:val="left"/>
      <w:pPr>
        <w:ind w:left="1805" w:hanging="361"/>
      </w:pPr>
      <w:rPr>
        <w:rFonts w:hint="default"/>
        <w:lang w:val="en-US" w:eastAsia="en-US" w:bidi="ar-SA"/>
      </w:rPr>
    </w:lvl>
    <w:lvl w:ilvl="2" w:tplc="91607F5A">
      <w:numFmt w:val="bullet"/>
      <w:lvlText w:val="•"/>
      <w:lvlJc w:val="left"/>
      <w:pPr>
        <w:ind w:left="2770" w:hanging="361"/>
      </w:pPr>
      <w:rPr>
        <w:rFonts w:hint="default"/>
        <w:lang w:val="en-US" w:eastAsia="en-US" w:bidi="ar-SA"/>
      </w:rPr>
    </w:lvl>
    <w:lvl w:ilvl="3" w:tplc="01DE1B02">
      <w:numFmt w:val="bullet"/>
      <w:lvlText w:val="•"/>
      <w:lvlJc w:val="left"/>
      <w:pPr>
        <w:ind w:left="3735" w:hanging="361"/>
      </w:pPr>
      <w:rPr>
        <w:rFonts w:hint="default"/>
        <w:lang w:val="en-US" w:eastAsia="en-US" w:bidi="ar-SA"/>
      </w:rPr>
    </w:lvl>
    <w:lvl w:ilvl="4" w:tplc="6F626710">
      <w:numFmt w:val="bullet"/>
      <w:lvlText w:val="•"/>
      <w:lvlJc w:val="left"/>
      <w:pPr>
        <w:ind w:left="4700" w:hanging="361"/>
      </w:pPr>
      <w:rPr>
        <w:rFonts w:hint="default"/>
        <w:lang w:val="en-US" w:eastAsia="en-US" w:bidi="ar-SA"/>
      </w:rPr>
    </w:lvl>
    <w:lvl w:ilvl="5" w:tplc="311422A6">
      <w:numFmt w:val="bullet"/>
      <w:lvlText w:val="•"/>
      <w:lvlJc w:val="left"/>
      <w:pPr>
        <w:ind w:left="5665" w:hanging="361"/>
      </w:pPr>
      <w:rPr>
        <w:rFonts w:hint="default"/>
        <w:lang w:val="en-US" w:eastAsia="en-US" w:bidi="ar-SA"/>
      </w:rPr>
    </w:lvl>
    <w:lvl w:ilvl="6" w:tplc="88907FA4">
      <w:numFmt w:val="bullet"/>
      <w:lvlText w:val="•"/>
      <w:lvlJc w:val="left"/>
      <w:pPr>
        <w:ind w:left="6630" w:hanging="361"/>
      </w:pPr>
      <w:rPr>
        <w:rFonts w:hint="default"/>
        <w:lang w:val="en-US" w:eastAsia="en-US" w:bidi="ar-SA"/>
      </w:rPr>
    </w:lvl>
    <w:lvl w:ilvl="7" w:tplc="5DAE673E">
      <w:numFmt w:val="bullet"/>
      <w:lvlText w:val="•"/>
      <w:lvlJc w:val="left"/>
      <w:pPr>
        <w:ind w:left="7595" w:hanging="361"/>
      </w:pPr>
      <w:rPr>
        <w:rFonts w:hint="default"/>
        <w:lang w:val="en-US" w:eastAsia="en-US" w:bidi="ar-SA"/>
      </w:rPr>
    </w:lvl>
    <w:lvl w:ilvl="8" w:tplc="3AB81770">
      <w:numFmt w:val="bullet"/>
      <w:lvlText w:val="•"/>
      <w:lvlJc w:val="left"/>
      <w:pPr>
        <w:ind w:left="8560" w:hanging="361"/>
      </w:pPr>
      <w:rPr>
        <w:rFonts w:hint="default"/>
        <w:lang w:val="en-US" w:eastAsia="en-US" w:bidi="ar-SA"/>
      </w:rPr>
    </w:lvl>
  </w:abstractNum>
  <w:abstractNum w:abstractNumId="1" w15:restartNumberingAfterBreak="0">
    <w:nsid w:val="2FDB12EB"/>
    <w:multiLevelType w:val="hybridMultilevel"/>
    <w:tmpl w:val="E1F4FDF4"/>
    <w:lvl w:ilvl="0" w:tplc="39EC9650">
      <w:numFmt w:val="bullet"/>
      <w:lvlText w:val=""/>
      <w:lvlJc w:val="left"/>
      <w:pPr>
        <w:ind w:left="1452" w:hanging="360"/>
      </w:pPr>
      <w:rPr>
        <w:rFonts w:ascii="Symbol" w:eastAsia="Symbol" w:hAnsi="Symbol" w:cs="Symbol" w:hint="default"/>
        <w:b w:val="0"/>
        <w:bCs w:val="0"/>
        <w:i w:val="0"/>
        <w:iCs w:val="0"/>
        <w:spacing w:val="0"/>
        <w:w w:val="99"/>
        <w:sz w:val="20"/>
        <w:szCs w:val="20"/>
        <w:lang w:val="en-US" w:eastAsia="en-US" w:bidi="ar-SA"/>
      </w:rPr>
    </w:lvl>
    <w:lvl w:ilvl="1" w:tplc="F95A9E32">
      <w:numFmt w:val="bullet"/>
      <w:lvlText w:val="•"/>
      <w:lvlJc w:val="left"/>
      <w:pPr>
        <w:ind w:left="2363" w:hanging="360"/>
      </w:pPr>
      <w:rPr>
        <w:rFonts w:hint="default"/>
        <w:lang w:val="en-US" w:eastAsia="en-US" w:bidi="ar-SA"/>
      </w:rPr>
    </w:lvl>
    <w:lvl w:ilvl="2" w:tplc="4A6A4CC4">
      <w:numFmt w:val="bullet"/>
      <w:lvlText w:val="•"/>
      <w:lvlJc w:val="left"/>
      <w:pPr>
        <w:ind w:left="3266" w:hanging="360"/>
      </w:pPr>
      <w:rPr>
        <w:rFonts w:hint="default"/>
        <w:lang w:val="en-US" w:eastAsia="en-US" w:bidi="ar-SA"/>
      </w:rPr>
    </w:lvl>
    <w:lvl w:ilvl="3" w:tplc="7A9C10D2">
      <w:numFmt w:val="bullet"/>
      <w:lvlText w:val="•"/>
      <w:lvlJc w:val="left"/>
      <w:pPr>
        <w:ind w:left="4169" w:hanging="360"/>
      </w:pPr>
      <w:rPr>
        <w:rFonts w:hint="default"/>
        <w:lang w:val="en-US" w:eastAsia="en-US" w:bidi="ar-SA"/>
      </w:rPr>
    </w:lvl>
    <w:lvl w:ilvl="4" w:tplc="C71AD1F4">
      <w:numFmt w:val="bullet"/>
      <w:lvlText w:val="•"/>
      <w:lvlJc w:val="left"/>
      <w:pPr>
        <w:ind w:left="5072" w:hanging="360"/>
      </w:pPr>
      <w:rPr>
        <w:rFonts w:hint="default"/>
        <w:lang w:val="en-US" w:eastAsia="en-US" w:bidi="ar-SA"/>
      </w:rPr>
    </w:lvl>
    <w:lvl w:ilvl="5" w:tplc="1BF0421E">
      <w:numFmt w:val="bullet"/>
      <w:lvlText w:val="•"/>
      <w:lvlJc w:val="left"/>
      <w:pPr>
        <w:ind w:left="5975" w:hanging="360"/>
      </w:pPr>
      <w:rPr>
        <w:rFonts w:hint="default"/>
        <w:lang w:val="en-US" w:eastAsia="en-US" w:bidi="ar-SA"/>
      </w:rPr>
    </w:lvl>
    <w:lvl w:ilvl="6" w:tplc="0A7A6BE6">
      <w:numFmt w:val="bullet"/>
      <w:lvlText w:val="•"/>
      <w:lvlJc w:val="left"/>
      <w:pPr>
        <w:ind w:left="6878" w:hanging="360"/>
      </w:pPr>
      <w:rPr>
        <w:rFonts w:hint="default"/>
        <w:lang w:val="en-US" w:eastAsia="en-US" w:bidi="ar-SA"/>
      </w:rPr>
    </w:lvl>
    <w:lvl w:ilvl="7" w:tplc="C518DCAA">
      <w:numFmt w:val="bullet"/>
      <w:lvlText w:val="•"/>
      <w:lvlJc w:val="left"/>
      <w:pPr>
        <w:ind w:left="7781" w:hanging="360"/>
      </w:pPr>
      <w:rPr>
        <w:rFonts w:hint="default"/>
        <w:lang w:val="en-US" w:eastAsia="en-US" w:bidi="ar-SA"/>
      </w:rPr>
    </w:lvl>
    <w:lvl w:ilvl="8" w:tplc="0C30EE2C">
      <w:numFmt w:val="bullet"/>
      <w:lvlText w:val="•"/>
      <w:lvlJc w:val="left"/>
      <w:pPr>
        <w:ind w:left="8684" w:hanging="360"/>
      </w:pPr>
      <w:rPr>
        <w:rFonts w:hint="default"/>
        <w:lang w:val="en-US" w:eastAsia="en-US" w:bidi="ar-SA"/>
      </w:rPr>
    </w:lvl>
  </w:abstractNum>
  <w:abstractNum w:abstractNumId="2" w15:restartNumberingAfterBreak="0">
    <w:nsid w:val="52292CC9"/>
    <w:multiLevelType w:val="hybridMultilevel"/>
    <w:tmpl w:val="8A68500E"/>
    <w:lvl w:ilvl="0" w:tplc="ADB46792">
      <w:numFmt w:val="bullet"/>
      <w:lvlText w:val=""/>
      <w:lvlJc w:val="left"/>
      <w:pPr>
        <w:ind w:left="1444" w:hanging="356"/>
      </w:pPr>
      <w:rPr>
        <w:rFonts w:ascii="Symbol" w:eastAsia="Symbol" w:hAnsi="Symbol" w:cs="Symbol" w:hint="default"/>
        <w:b w:val="0"/>
        <w:bCs w:val="0"/>
        <w:i w:val="0"/>
        <w:iCs w:val="0"/>
        <w:spacing w:val="0"/>
        <w:w w:val="99"/>
        <w:sz w:val="20"/>
        <w:szCs w:val="20"/>
        <w:lang w:val="en-US" w:eastAsia="en-US" w:bidi="ar-SA"/>
      </w:rPr>
    </w:lvl>
    <w:lvl w:ilvl="1" w:tplc="D638C0A6">
      <w:numFmt w:val="bullet"/>
      <w:lvlText w:val="•"/>
      <w:lvlJc w:val="left"/>
      <w:pPr>
        <w:ind w:left="2345" w:hanging="356"/>
      </w:pPr>
      <w:rPr>
        <w:rFonts w:hint="default"/>
        <w:lang w:val="en-US" w:eastAsia="en-US" w:bidi="ar-SA"/>
      </w:rPr>
    </w:lvl>
    <w:lvl w:ilvl="2" w:tplc="5B485FB0">
      <w:numFmt w:val="bullet"/>
      <w:lvlText w:val="•"/>
      <w:lvlJc w:val="left"/>
      <w:pPr>
        <w:ind w:left="3250" w:hanging="356"/>
      </w:pPr>
      <w:rPr>
        <w:rFonts w:hint="default"/>
        <w:lang w:val="en-US" w:eastAsia="en-US" w:bidi="ar-SA"/>
      </w:rPr>
    </w:lvl>
    <w:lvl w:ilvl="3" w:tplc="7EB2FB8E">
      <w:numFmt w:val="bullet"/>
      <w:lvlText w:val="•"/>
      <w:lvlJc w:val="left"/>
      <w:pPr>
        <w:ind w:left="4155" w:hanging="356"/>
      </w:pPr>
      <w:rPr>
        <w:rFonts w:hint="default"/>
        <w:lang w:val="en-US" w:eastAsia="en-US" w:bidi="ar-SA"/>
      </w:rPr>
    </w:lvl>
    <w:lvl w:ilvl="4" w:tplc="0106C38E">
      <w:numFmt w:val="bullet"/>
      <w:lvlText w:val="•"/>
      <w:lvlJc w:val="left"/>
      <w:pPr>
        <w:ind w:left="5060" w:hanging="356"/>
      </w:pPr>
      <w:rPr>
        <w:rFonts w:hint="default"/>
        <w:lang w:val="en-US" w:eastAsia="en-US" w:bidi="ar-SA"/>
      </w:rPr>
    </w:lvl>
    <w:lvl w:ilvl="5" w:tplc="CD583450">
      <w:numFmt w:val="bullet"/>
      <w:lvlText w:val="•"/>
      <w:lvlJc w:val="left"/>
      <w:pPr>
        <w:ind w:left="5965" w:hanging="356"/>
      </w:pPr>
      <w:rPr>
        <w:rFonts w:hint="default"/>
        <w:lang w:val="en-US" w:eastAsia="en-US" w:bidi="ar-SA"/>
      </w:rPr>
    </w:lvl>
    <w:lvl w:ilvl="6" w:tplc="3182A94E">
      <w:numFmt w:val="bullet"/>
      <w:lvlText w:val="•"/>
      <w:lvlJc w:val="left"/>
      <w:pPr>
        <w:ind w:left="6870" w:hanging="356"/>
      </w:pPr>
      <w:rPr>
        <w:rFonts w:hint="default"/>
        <w:lang w:val="en-US" w:eastAsia="en-US" w:bidi="ar-SA"/>
      </w:rPr>
    </w:lvl>
    <w:lvl w:ilvl="7" w:tplc="C5664D12">
      <w:numFmt w:val="bullet"/>
      <w:lvlText w:val="•"/>
      <w:lvlJc w:val="left"/>
      <w:pPr>
        <w:ind w:left="7775" w:hanging="356"/>
      </w:pPr>
      <w:rPr>
        <w:rFonts w:hint="default"/>
        <w:lang w:val="en-US" w:eastAsia="en-US" w:bidi="ar-SA"/>
      </w:rPr>
    </w:lvl>
    <w:lvl w:ilvl="8" w:tplc="067058DE">
      <w:numFmt w:val="bullet"/>
      <w:lvlText w:val="•"/>
      <w:lvlJc w:val="left"/>
      <w:pPr>
        <w:ind w:left="8680" w:hanging="356"/>
      </w:pPr>
      <w:rPr>
        <w:rFonts w:hint="default"/>
        <w:lang w:val="en-US" w:eastAsia="en-US" w:bidi="ar-SA"/>
      </w:rPr>
    </w:lvl>
  </w:abstractNum>
  <w:num w:numId="1" w16cid:durableId="1241795711">
    <w:abstractNumId w:val="1"/>
  </w:num>
  <w:num w:numId="2" w16cid:durableId="780805905">
    <w:abstractNumId w:val="0"/>
  </w:num>
  <w:num w:numId="3" w16cid:durableId="3144510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68"/>
    <w:rsid w:val="00020287"/>
    <w:rsid w:val="00035066"/>
    <w:rsid w:val="000E1E33"/>
    <w:rsid w:val="00197643"/>
    <w:rsid w:val="00212169"/>
    <w:rsid w:val="003050F3"/>
    <w:rsid w:val="004768FB"/>
    <w:rsid w:val="00486FD9"/>
    <w:rsid w:val="00511195"/>
    <w:rsid w:val="005561DD"/>
    <w:rsid w:val="00667793"/>
    <w:rsid w:val="007935CB"/>
    <w:rsid w:val="00810DFC"/>
    <w:rsid w:val="00820668"/>
    <w:rsid w:val="00876983"/>
    <w:rsid w:val="0096154B"/>
    <w:rsid w:val="009871D7"/>
    <w:rsid w:val="009E2D18"/>
    <w:rsid w:val="009F0B53"/>
    <w:rsid w:val="00B54E85"/>
    <w:rsid w:val="00BB7C56"/>
    <w:rsid w:val="00D057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23155"/>
  <w15:docId w15:val="{75737024-D0D7-4AF9-8627-15C8208E8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2"/>
      <w:ind w:left="124"/>
      <w:outlineLvl w:val="0"/>
    </w:pPr>
    <w:rPr>
      <w:b/>
      <w:bCs/>
      <w:sz w:val="36"/>
      <w:szCs w:val="36"/>
    </w:rPr>
  </w:style>
  <w:style w:type="paragraph" w:styleId="Heading2">
    <w:name w:val="heading 2"/>
    <w:basedOn w:val="Normal"/>
    <w:uiPriority w:val="9"/>
    <w:unhideWhenUsed/>
    <w:qFormat/>
    <w:pPr>
      <w:ind w:left="124"/>
      <w:outlineLvl w:val="1"/>
    </w:pPr>
    <w:rPr>
      <w:b/>
      <w:bCs/>
      <w:sz w:val="21"/>
      <w:szCs w:val="21"/>
    </w:rPr>
  </w:style>
  <w:style w:type="paragraph" w:styleId="Heading3">
    <w:name w:val="heading 3"/>
    <w:basedOn w:val="Normal"/>
    <w:uiPriority w:val="9"/>
    <w:unhideWhenUsed/>
    <w:qFormat/>
    <w:pPr>
      <w:spacing w:before="1" w:line="241" w:lineRule="exact"/>
      <w:ind w:left="125"/>
      <w:outlineLvl w:val="2"/>
    </w:pPr>
    <w:rPr>
      <w:b/>
      <w:bCs/>
      <w:i/>
      <w:iCs/>
      <w:sz w:val="21"/>
      <w:szCs w:val="21"/>
    </w:rPr>
  </w:style>
  <w:style w:type="paragraph" w:styleId="Heading4">
    <w:name w:val="heading 4"/>
    <w:basedOn w:val="Normal"/>
    <w:uiPriority w:val="9"/>
    <w:unhideWhenUsed/>
    <w:qFormat/>
    <w:pPr>
      <w:ind w:left="732"/>
      <w:outlineLvl w:val="3"/>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451" w:hanging="360"/>
      <w:jc w:val="both"/>
    </w:pPr>
  </w:style>
  <w:style w:type="paragraph" w:customStyle="1" w:styleId="TableParagraph">
    <w:name w:val="Table Paragraph"/>
    <w:basedOn w:val="Normal"/>
    <w:uiPriority w:val="1"/>
    <w:qFormat/>
  </w:style>
  <w:style w:type="paragraph" w:styleId="Revision">
    <w:name w:val="Revision"/>
    <w:hidden/>
    <w:uiPriority w:val="99"/>
    <w:semiHidden/>
    <w:rsid w:val="000E1E33"/>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0E1E33"/>
    <w:rPr>
      <w:sz w:val="16"/>
      <w:szCs w:val="16"/>
    </w:rPr>
  </w:style>
  <w:style w:type="paragraph" w:styleId="CommentText">
    <w:name w:val="annotation text"/>
    <w:basedOn w:val="Normal"/>
    <w:link w:val="CommentTextChar"/>
    <w:uiPriority w:val="99"/>
    <w:unhideWhenUsed/>
    <w:rsid w:val="000E1E33"/>
    <w:rPr>
      <w:sz w:val="20"/>
      <w:szCs w:val="20"/>
    </w:rPr>
  </w:style>
  <w:style w:type="character" w:customStyle="1" w:styleId="CommentTextChar">
    <w:name w:val="Comment Text Char"/>
    <w:basedOn w:val="DefaultParagraphFont"/>
    <w:link w:val="CommentText"/>
    <w:uiPriority w:val="99"/>
    <w:rsid w:val="000E1E33"/>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0E1E33"/>
    <w:rPr>
      <w:b/>
      <w:bCs/>
    </w:rPr>
  </w:style>
  <w:style w:type="character" w:customStyle="1" w:styleId="CommentSubjectChar">
    <w:name w:val="Comment Subject Char"/>
    <w:basedOn w:val="CommentTextChar"/>
    <w:link w:val="CommentSubject"/>
    <w:uiPriority w:val="99"/>
    <w:semiHidden/>
    <w:rsid w:val="000E1E33"/>
    <w:rPr>
      <w:rFonts w:ascii="Arial" w:eastAsia="Arial" w:hAnsi="Arial" w:cs="Arial"/>
      <w:b/>
      <w:bCs/>
      <w:sz w:val="20"/>
      <w:szCs w:val="20"/>
    </w:rPr>
  </w:style>
  <w:style w:type="paragraph" w:styleId="FootnoteText">
    <w:name w:val="footnote text"/>
    <w:basedOn w:val="Normal"/>
    <w:link w:val="FootnoteTextChar"/>
    <w:uiPriority w:val="99"/>
    <w:semiHidden/>
    <w:unhideWhenUsed/>
    <w:rsid w:val="003050F3"/>
    <w:rPr>
      <w:sz w:val="20"/>
      <w:szCs w:val="20"/>
    </w:rPr>
  </w:style>
  <w:style w:type="character" w:customStyle="1" w:styleId="FootnoteTextChar">
    <w:name w:val="Footnote Text Char"/>
    <w:basedOn w:val="DefaultParagraphFont"/>
    <w:link w:val="FootnoteText"/>
    <w:uiPriority w:val="99"/>
    <w:semiHidden/>
    <w:rsid w:val="003050F3"/>
    <w:rPr>
      <w:rFonts w:ascii="Arial" w:eastAsia="Arial" w:hAnsi="Arial" w:cs="Arial"/>
      <w:sz w:val="20"/>
      <w:szCs w:val="20"/>
    </w:rPr>
  </w:style>
  <w:style w:type="character" w:styleId="FootnoteReference">
    <w:name w:val="footnote reference"/>
    <w:basedOn w:val="DefaultParagraphFont"/>
    <w:uiPriority w:val="99"/>
    <w:semiHidden/>
    <w:unhideWhenUsed/>
    <w:rsid w:val="003050F3"/>
    <w:rPr>
      <w:vertAlign w:val="superscript"/>
    </w:rPr>
  </w:style>
  <w:style w:type="paragraph" w:styleId="Header">
    <w:name w:val="header"/>
    <w:basedOn w:val="Normal"/>
    <w:link w:val="HeaderChar"/>
    <w:uiPriority w:val="99"/>
    <w:unhideWhenUsed/>
    <w:rsid w:val="003050F3"/>
    <w:pPr>
      <w:tabs>
        <w:tab w:val="center" w:pos="4513"/>
        <w:tab w:val="right" w:pos="9026"/>
      </w:tabs>
    </w:pPr>
  </w:style>
  <w:style w:type="character" w:customStyle="1" w:styleId="HeaderChar">
    <w:name w:val="Header Char"/>
    <w:basedOn w:val="DefaultParagraphFont"/>
    <w:link w:val="Header"/>
    <w:uiPriority w:val="99"/>
    <w:rsid w:val="003050F3"/>
    <w:rPr>
      <w:rFonts w:ascii="Arial" w:eastAsia="Arial" w:hAnsi="Arial" w:cs="Arial"/>
    </w:rPr>
  </w:style>
  <w:style w:type="paragraph" w:styleId="Footer">
    <w:name w:val="footer"/>
    <w:basedOn w:val="Normal"/>
    <w:link w:val="FooterChar"/>
    <w:uiPriority w:val="99"/>
    <w:unhideWhenUsed/>
    <w:rsid w:val="003050F3"/>
    <w:pPr>
      <w:tabs>
        <w:tab w:val="center" w:pos="4513"/>
        <w:tab w:val="right" w:pos="9026"/>
      </w:tabs>
    </w:pPr>
  </w:style>
  <w:style w:type="character" w:customStyle="1" w:styleId="FooterChar">
    <w:name w:val="Footer Char"/>
    <w:basedOn w:val="DefaultParagraphFont"/>
    <w:link w:val="Footer"/>
    <w:uiPriority w:val="99"/>
    <w:rsid w:val="003050F3"/>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38E76-4ED5-47D9-B082-15CA2797B22D}">
  <ds:schemaRefs>
    <ds:schemaRef ds:uri="http://schemas.openxmlformats.org/officeDocument/2006/bibliography"/>
  </ds:schemaRefs>
</ds:datastoreItem>
</file>

<file path=docMetadata/LabelInfo.xml><?xml version="1.0" encoding="utf-8"?>
<clbl:labelList xmlns:clbl="http://schemas.microsoft.com/office/2020/mipLabelMetadata">
  <clbl:label id="{644d755e-ad32-4fd1-9937-ecdb21254c0c}" enabled="1" method="Standard" siteId="{0a72f032-1d09-457e-ba02-e565695486cf}"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778</Words>
  <Characters>4729</Characters>
  <Application>Microsoft Office Word</Application>
  <DocSecurity>4</DocSecurity>
  <Lines>98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Owusu, Nana Boafoa</dc:creator>
  <dc:description/>
  <cp:lastModifiedBy>Lorette Putnam</cp:lastModifiedBy>
  <cp:revision>2</cp:revision>
  <dcterms:created xsi:type="dcterms:W3CDTF">2026-10-07T11:52:00Z</dcterms:created>
  <dcterms:modified xsi:type="dcterms:W3CDTF">2026-10-07T11:52:00Z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2024-05-08T00:00:00Z</vt:filetime>
  </property>
  <property fmtid="{D5CDD505-2E9C-101B-9397-08002B2CF9AE}" pid="3" name="Creator">
    <vt:lpwstr>Acrobat PDFMaker 24 for Word</vt:lpwstr>
  </property>
  <property fmtid="{D5CDD505-2E9C-101B-9397-08002B2CF9AE}" pid="4" name="LastSaved">
    <vt:filetime>2026-06-05T00:00:00Z</vt:filetime>
  </property>
  <property fmtid="{D5CDD505-2E9C-101B-9397-08002B2CF9AE}" pid="5" name="Producer">
    <vt:lpwstr>Adobe PDF Library 24.2</vt:lpwstr>
  </property>
  <property fmtid="{D5CDD505-2E9C-101B-9397-08002B2CF9AE}" pid="6" name="SourceModified">
    <vt:lpwstr/>
  </property>
</Properties>
</file>